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82476" w14:textId="3D34D73D" w:rsidR="00580695" w:rsidRPr="00EE767C" w:rsidRDefault="00B42C21" w:rsidP="00EE767C">
      <w:pPr>
        <w:bidi/>
        <w:jc w:val="center"/>
        <w:rPr>
          <w:u w:val="single"/>
          <w:rtl/>
        </w:rPr>
      </w:pPr>
      <w:r w:rsidRPr="00EE767C">
        <w:rPr>
          <w:rFonts w:cs="Arial" w:hint="cs"/>
          <w:u w:val="single"/>
          <w:rtl/>
        </w:rPr>
        <w:t>מענה שאלות הבהרה - מכרז</w:t>
      </w:r>
      <w:r w:rsidRPr="00EE767C">
        <w:rPr>
          <w:rFonts w:cs="Arial"/>
          <w:u w:val="single"/>
          <w:rtl/>
        </w:rPr>
        <w:t xml:space="preserve"> </w:t>
      </w:r>
      <w:r w:rsidRPr="00EE767C">
        <w:rPr>
          <w:rFonts w:cs="Arial" w:hint="cs"/>
          <w:u w:val="single"/>
          <w:rtl/>
        </w:rPr>
        <w:t>פומבי</w:t>
      </w:r>
      <w:r w:rsidRPr="00EE767C">
        <w:rPr>
          <w:rFonts w:cs="Arial"/>
          <w:u w:val="single"/>
          <w:rtl/>
        </w:rPr>
        <w:t xml:space="preserve"> </w:t>
      </w:r>
      <w:r w:rsidRPr="00EE767C">
        <w:rPr>
          <w:rFonts w:cs="Arial" w:hint="cs"/>
          <w:u w:val="single"/>
          <w:rtl/>
        </w:rPr>
        <w:t>מס</w:t>
      </w:r>
      <w:r w:rsidRPr="00EE767C">
        <w:rPr>
          <w:rFonts w:cs="Arial"/>
          <w:u w:val="single"/>
          <w:rtl/>
        </w:rPr>
        <w:t>' 48-2024</w:t>
      </w:r>
      <w:r w:rsidR="00EE767C">
        <w:rPr>
          <w:rFonts w:hint="cs"/>
          <w:u w:val="single"/>
          <w:rtl/>
        </w:rPr>
        <w:t xml:space="preserve">- </w:t>
      </w:r>
      <w:r w:rsidRPr="00EE767C">
        <w:rPr>
          <w:rFonts w:cs="Arial" w:hint="cs"/>
          <w:u w:val="single"/>
          <w:rtl/>
        </w:rPr>
        <w:t>למתן</w:t>
      </w:r>
      <w:r w:rsidRPr="00EE767C">
        <w:rPr>
          <w:rFonts w:cs="Arial"/>
          <w:u w:val="single"/>
          <w:rtl/>
        </w:rPr>
        <w:t xml:space="preserve"> </w:t>
      </w:r>
      <w:r w:rsidRPr="00EE767C">
        <w:rPr>
          <w:rFonts w:cs="Arial" w:hint="cs"/>
          <w:u w:val="single"/>
          <w:rtl/>
        </w:rPr>
        <w:t>שירותי</w:t>
      </w:r>
      <w:r w:rsidRPr="00EE767C">
        <w:rPr>
          <w:rFonts w:cs="Arial"/>
          <w:u w:val="single"/>
          <w:rtl/>
        </w:rPr>
        <w:t xml:space="preserve"> </w:t>
      </w:r>
      <w:r w:rsidRPr="00EE767C">
        <w:rPr>
          <w:rFonts w:cs="Arial" w:hint="cs"/>
          <w:u w:val="single"/>
          <w:rtl/>
        </w:rPr>
        <w:t>מכירת</w:t>
      </w:r>
      <w:r w:rsidRPr="00EE767C">
        <w:rPr>
          <w:rFonts w:cs="Arial"/>
          <w:u w:val="single"/>
          <w:rtl/>
        </w:rPr>
        <w:t xml:space="preserve"> </w:t>
      </w:r>
      <w:r w:rsidRPr="00EE767C">
        <w:rPr>
          <w:rFonts w:cs="Arial" w:hint="cs"/>
          <w:u w:val="single"/>
          <w:rtl/>
        </w:rPr>
        <w:t>יהלומים</w:t>
      </w:r>
      <w:r w:rsidRPr="00EE767C">
        <w:rPr>
          <w:rFonts w:cs="Arial"/>
          <w:u w:val="single"/>
          <w:rtl/>
        </w:rPr>
        <w:t xml:space="preserve"> </w:t>
      </w:r>
      <w:r w:rsidRPr="00EE767C">
        <w:rPr>
          <w:rFonts w:cs="Arial" w:hint="cs"/>
          <w:u w:val="single"/>
          <w:rtl/>
        </w:rPr>
        <w:t>באמצעות</w:t>
      </w:r>
      <w:r w:rsidRPr="00EE767C">
        <w:rPr>
          <w:rFonts w:cs="Arial"/>
          <w:u w:val="single"/>
          <w:rtl/>
        </w:rPr>
        <w:t xml:space="preserve"> "</w:t>
      </w:r>
      <w:r w:rsidRPr="00EE767C">
        <w:rPr>
          <w:rFonts w:cs="Arial" w:hint="cs"/>
          <w:u w:val="single"/>
          <w:rtl/>
        </w:rPr>
        <w:t>מכרזי</w:t>
      </w:r>
      <w:r w:rsidRPr="00EE767C">
        <w:rPr>
          <w:rFonts w:cs="Arial"/>
          <w:u w:val="single"/>
          <w:rtl/>
        </w:rPr>
        <w:t xml:space="preserve"> </w:t>
      </w:r>
      <w:r w:rsidRPr="00EE767C">
        <w:rPr>
          <w:rFonts w:cs="Arial" w:hint="cs"/>
          <w:u w:val="single"/>
          <w:rtl/>
        </w:rPr>
        <w:t>יהלומים</w:t>
      </w:r>
      <w:r w:rsidRPr="00EE767C">
        <w:rPr>
          <w:u w:val="single"/>
        </w:rPr>
        <w:t>"</w:t>
      </w:r>
    </w:p>
    <w:p w14:paraId="1CBF2940" w14:textId="77777777" w:rsidR="00B42C21" w:rsidRDefault="00B42C21" w:rsidP="00B42C21">
      <w:pPr>
        <w:bidi/>
        <w:jc w:val="center"/>
        <w:rPr>
          <w:rtl/>
        </w:rPr>
      </w:pPr>
    </w:p>
    <w:tbl>
      <w:tblPr>
        <w:bidiVisual/>
        <w:tblW w:w="9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1792"/>
        <w:gridCol w:w="885"/>
        <w:gridCol w:w="3209"/>
        <w:gridCol w:w="3008"/>
      </w:tblGrid>
      <w:tr w:rsidR="00B42C21" w:rsidRPr="00CB0753" w14:paraId="66B4F62A" w14:textId="57A02AF4" w:rsidTr="00CB0753">
        <w:trPr>
          <w:cantSplit/>
          <w:trHeight w:val="290"/>
          <w:tblHeader/>
        </w:trPr>
        <w:tc>
          <w:tcPr>
            <w:tcW w:w="846" w:type="dxa"/>
            <w:shd w:val="clear" w:color="auto" w:fill="E8E8E8" w:themeFill="background2"/>
            <w:vAlign w:val="center"/>
          </w:tcPr>
          <w:p w14:paraId="25D69976" w14:textId="6E63B1DB" w:rsidR="00B42C21" w:rsidRPr="00CB0753" w:rsidRDefault="00B42C21" w:rsidP="00CB0753">
            <w:pPr>
              <w:bidi/>
              <w:spacing w:after="0" w:line="240" w:lineRule="auto"/>
              <w:rPr>
                <w:rFonts w:ascii="Calibri" w:eastAsia="Times New Roman" w:hAnsi="Calibri" w:cs="Calibri"/>
                <w:kern w:val="0"/>
                <w:rtl/>
                <w14:ligatures w14:val="none"/>
              </w:rPr>
            </w:pPr>
            <w:proofErr w:type="spellStart"/>
            <w:r w:rsidRPr="00CB0753">
              <w:rPr>
                <w:rFonts w:ascii="Calibri" w:eastAsia="Times New Roman" w:hAnsi="Calibri" w:cs="Calibri"/>
                <w:kern w:val="0"/>
                <w:rtl/>
                <w14:ligatures w14:val="none"/>
              </w:rPr>
              <w:t>מס"ד</w:t>
            </w:r>
            <w:proofErr w:type="spellEnd"/>
          </w:p>
        </w:tc>
        <w:tc>
          <w:tcPr>
            <w:tcW w:w="1792" w:type="dxa"/>
            <w:shd w:val="clear" w:color="auto" w:fill="E8E8E8" w:themeFill="background2"/>
            <w:vAlign w:val="center"/>
            <w:hideMark/>
          </w:tcPr>
          <w:p w14:paraId="2DB334A0" w14:textId="58601A5B"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שם הפרק/נספח</w:t>
            </w:r>
            <w:r w:rsidR="00D535D7">
              <w:rPr>
                <w:rFonts w:ascii="Calibri" w:eastAsia="Times New Roman" w:hAnsi="Calibri" w:cs="Calibri" w:hint="cs"/>
                <w:kern w:val="0"/>
                <w:rtl/>
                <w14:ligatures w14:val="none"/>
              </w:rPr>
              <w:t>/ עמ' במכרז</w:t>
            </w:r>
          </w:p>
        </w:tc>
        <w:tc>
          <w:tcPr>
            <w:tcW w:w="885" w:type="dxa"/>
            <w:shd w:val="clear" w:color="auto" w:fill="E8E8E8" w:themeFill="background2"/>
            <w:vAlign w:val="center"/>
            <w:hideMark/>
          </w:tcPr>
          <w:p w14:paraId="4EF6A216"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מספר סעיף</w:t>
            </w:r>
          </w:p>
        </w:tc>
        <w:tc>
          <w:tcPr>
            <w:tcW w:w="3209" w:type="dxa"/>
            <w:shd w:val="clear" w:color="auto" w:fill="E8E8E8" w:themeFill="background2"/>
            <w:vAlign w:val="center"/>
          </w:tcPr>
          <w:p w14:paraId="42DBE4CE" w14:textId="4AF7D2AC"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השאלה</w:t>
            </w:r>
          </w:p>
        </w:tc>
        <w:tc>
          <w:tcPr>
            <w:tcW w:w="3008" w:type="dxa"/>
            <w:shd w:val="clear" w:color="auto" w:fill="E8E8E8" w:themeFill="background2"/>
            <w:vAlign w:val="center"/>
          </w:tcPr>
          <w:p w14:paraId="369CC236" w14:textId="64E695B6"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תשובה</w:t>
            </w:r>
          </w:p>
        </w:tc>
      </w:tr>
      <w:tr w:rsidR="00B42C21" w:rsidRPr="00CB0753" w14:paraId="531B57FE" w14:textId="36D356DA" w:rsidTr="00CB0753">
        <w:trPr>
          <w:cantSplit/>
          <w:trHeight w:val="580"/>
        </w:trPr>
        <w:tc>
          <w:tcPr>
            <w:tcW w:w="846" w:type="dxa"/>
            <w:vAlign w:val="center"/>
          </w:tcPr>
          <w:p w14:paraId="43FA52F1"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12415038"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6EAF389A"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3.1</w:t>
            </w:r>
          </w:p>
        </w:tc>
        <w:tc>
          <w:tcPr>
            <w:tcW w:w="3209" w:type="dxa"/>
            <w:vAlign w:val="center"/>
          </w:tcPr>
          <w:p w14:paraId="6A3B700B" w14:textId="2059DE56"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האם מותר לזוכה לסרב להארכה של החוזה?</w:t>
            </w:r>
          </w:p>
        </w:tc>
        <w:tc>
          <w:tcPr>
            <w:tcW w:w="3008" w:type="dxa"/>
            <w:vAlign w:val="center"/>
          </w:tcPr>
          <w:p w14:paraId="64B7BCBD" w14:textId="22036A1F"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כן , בהינתן שהתקיימו נסיבות חריגות המונעות מהספק להמשיך לתת את השירותים על פי הנדרש במסמכי המכרז ובכפוף </w:t>
            </w:r>
            <w:r w:rsidR="00EE27FD" w:rsidRPr="00CB0753">
              <w:rPr>
                <w:rFonts w:ascii="Calibri" w:eastAsia="Times New Roman" w:hAnsi="Calibri" w:cs="Calibri"/>
                <w:kern w:val="0"/>
                <w:rtl/>
                <w14:ligatures w14:val="none"/>
              </w:rPr>
              <w:t xml:space="preserve"> לבקשתו שלא להאריך את ההתקשרות ובהתאם ל</w:t>
            </w:r>
            <w:r w:rsidRPr="00CB0753">
              <w:rPr>
                <w:rFonts w:ascii="Calibri" w:eastAsia="Times New Roman" w:hAnsi="Calibri" w:cs="Calibri"/>
                <w:kern w:val="0"/>
                <w:rtl/>
                <w14:ligatures w14:val="none"/>
              </w:rPr>
              <w:t>שיקול דעתה של ועדת המכרזים</w:t>
            </w:r>
          </w:p>
        </w:tc>
      </w:tr>
      <w:tr w:rsidR="00B42C21" w:rsidRPr="00CB0753" w14:paraId="399135DE" w14:textId="77D08CCD" w:rsidTr="00CB0753">
        <w:trPr>
          <w:cantSplit/>
          <w:trHeight w:val="870"/>
        </w:trPr>
        <w:tc>
          <w:tcPr>
            <w:tcW w:w="846" w:type="dxa"/>
            <w:vAlign w:val="center"/>
          </w:tcPr>
          <w:p w14:paraId="1C3F4F87"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6396FFDC"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32E29595"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3.4</w:t>
            </w:r>
          </w:p>
        </w:tc>
        <w:tc>
          <w:tcPr>
            <w:tcW w:w="3209" w:type="dxa"/>
            <w:vAlign w:val="center"/>
          </w:tcPr>
          <w:p w14:paraId="724C8366" w14:textId="32B35884"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כמה זמן הודעה מראש מקבלים על ארגון של טנדר?</w:t>
            </w:r>
          </w:p>
        </w:tc>
        <w:tc>
          <w:tcPr>
            <w:tcW w:w="3008" w:type="dxa"/>
            <w:vAlign w:val="center"/>
          </w:tcPr>
          <w:p w14:paraId="2C1C9635" w14:textId="77777777" w:rsidR="00B42C21" w:rsidRPr="00CB0753" w:rsidRDefault="00EE27FD"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השאלה מתייחסת למפרט השירותים.</w:t>
            </w:r>
          </w:p>
          <w:p w14:paraId="16B69521" w14:textId="469B9AE3" w:rsidR="00EE27FD" w:rsidRPr="00CB0753" w:rsidRDefault="00EE27FD"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המזמין והספק יתאמו ביניהם את לוחות הזמנים באופן שיתאים למימוש תכליות השירות</w:t>
            </w:r>
          </w:p>
        </w:tc>
      </w:tr>
      <w:tr w:rsidR="00B42C21" w:rsidRPr="00CB0753" w14:paraId="0541BA8F" w14:textId="7583C1D1" w:rsidTr="00CB0753">
        <w:trPr>
          <w:cantSplit/>
          <w:trHeight w:val="870"/>
        </w:trPr>
        <w:tc>
          <w:tcPr>
            <w:tcW w:w="846" w:type="dxa"/>
            <w:vAlign w:val="center"/>
          </w:tcPr>
          <w:p w14:paraId="39C30B54"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451C1438"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61409284"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4.9.4</w:t>
            </w:r>
          </w:p>
        </w:tc>
        <w:tc>
          <w:tcPr>
            <w:tcW w:w="3209" w:type="dxa"/>
            <w:vAlign w:val="center"/>
          </w:tcPr>
          <w:p w14:paraId="201F6897" w14:textId="2557A08A"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מדוע נדרשת ערבות ועל פי איזה סכום הערבות מחושבת?</w:t>
            </w:r>
          </w:p>
        </w:tc>
        <w:tc>
          <w:tcPr>
            <w:tcW w:w="3008" w:type="dxa"/>
            <w:vAlign w:val="center"/>
          </w:tcPr>
          <w:p w14:paraId="324BDB89" w14:textId="7A1D2041" w:rsidR="00B42C21" w:rsidRPr="00CB0753" w:rsidRDefault="00EE27FD"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הערבות נדרשת לצורך מימוש התכליות המצוינות בסעיף</w:t>
            </w:r>
            <w:r w:rsidR="00430830">
              <w:rPr>
                <w:rFonts w:ascii="Calibri" w:eastAsia="Times New Roman" w:hAnsi="Calibri" w:cs="Calibri" w:hint="cs"/>
                <w:kern w:val="0"/>
                <w:rtl/>
                <w14:ligatures w14:val="none"/>
              </w:rPr>
              <w:t>.</w:t>
            </w:r>
          </w:p>
          <w:p w14:paraId="121392C8" w14:textId="4A6B54F9" w:rsidR="00EE27FD" w:rsidRPr="00CB0753" w:rsidRDefault="00EE27FD"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סכום הערבות הסופי יקבע משווי היקף ההתקשרות השנתי המוערך  (לפי שווי התמורה המוערכת לספק)</w:t>
            </w:r>
          </w:p>
          <w:p w14:paraId="5AAF5CEB" w14:textId="01F44481" w:rsidR="00EE27FD" w:rsidRPr="00CB0753" w:rsidRDefault="00EE27FD"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הסכום יחושב עם בחירת הזוכה והוא יעודכן בו</w:t>
            </w:r>
          </w:p>
        </w:tc>
      </w:tr>
      <w:tr w:rsidR="00B42C21" w:rsidRPr="00CB0753" w14:paraId="57B5F832" w14:textId="148C9617" w:rsidTr="00CB0753">
        <w:trPr>
          <w:cantSplit/>
          <w:trHeight w:val="580"/>
        </w:trPr>
        <w:tc>
          <w:tcPr>
            <w:tcW w:w="846" w:type="dxa"/>
            <w:vAlign w:val="center"/>
          </w:tcPr>
          <w:p w14:paraId="46B9990F"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71DDCAB8"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64B6E682"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4.9.5</w:t>
            </w:r>
          </w:p>
        </w:tc>
        <w:tc>
          <w:tcPr>
            <w:tcW w:w="3209" w:type="dxa"/>
            <w:vAlign w:val="center"/>
          </w:tcPr>
          <w:p w14:paraId="36A6B13D" w14:textId="2DB686C8"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מה כולל טופס פרטי הספק?</w:t>
            </w:r>
          </w:p>
        </w:tc>
        <w:tc>
          <w:tcPr>
            <w:tcW w:w="3008" w:type="dxa"/>
            <w:vAlign w:val="center"/>
          </w:tcPr>
          <w:p w14:paraId="7066A75A" w14:textId="22C6D23A" w:rsidR="00B42C21" w:rsidRPr="00CB0753" w:rsidRDefault="00EE27FD"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ראה נספח ה' למכרז</w:t>
            </w:r>
          </w:p>
        </w:tc>
      </w:tr>
      <w:tr w:rsidR="00B42C21" w:rsidRPr="00CB0753" w14:paraId="39FEA481" w14:textId="2D2F0DF9" w:rsidTr="00CB0753">
        <w:trPr>
          <w:cantSplit/>
          <w:trHeight w:val="2030"/>
        </w:trPr>
        <w:tc>
          <w:tcPr>
            <w:tcW w:w="846" w:type="dxa"/>
            <w:vAlign w:val="center"/>
          </w:tcPr>
          <w:p w14:paraId="642B8534"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34870764"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3B334C30"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4.9.6</w:t>
            </w:r>
          </w:p>
        </w:tc>
        <w:tc>
          <w:tcPr>
            <w:tcW w:w="3209" w:type="dxa"/>
            <w:vAlign w:val="center"/>
          </w:tcPr>
          <w:p w14:paraId="3FC77F9A" w14:textId="4E5D666B"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האם אנו נדרשים לספק את הפוליסה במלואה או מספיק להגיש אישור על כך שיש ביטוח בתוקף לפי כל דרישות משרד המשפטים?</w:t>
            </w:r>
          </w:p>
        </w:tc>
        <w:tc>
          <w:tcPr>
            <w:tcW w:w="3008" w:type="dxa"/>
            <w:vAlign w:val="center"/>
          </w:tcPr>
          <w:p w14:paraId="0137E10D" w14:textId="665D584E" w:rsidR="00B42C21" w:rsidRPr="00CB0753" w:rsidRDefault="00EE27FD"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המשרד שומר את הזכות לבקש את הפוליסה במלואה</w:t>
            </w:r>
          </w:p>
        </w:tc>
      </w:tr>
      <w:tr w:rsidR="00B42C21" w:rsidRPr="00CB0753" w14:paraId="2DA95003" w14:textId="57C17029" w:rsidTr="00CB0753">
        <w:trPr>
          <w:cantSplit/>
          <w:trHeight w:val="2900"/>
        </w:trPr>
        <w:tc>
          <w:tcPr>
            <w:tcW w:w="846" w:type="dxa"/>
            <w:vAlign w:val="center"/>
          </w:tcPr>
          <w:p w14:paraId="09BADACB"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211100AB"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1 </w:t>
            </w:r>
          </w:p>
        </w:tc>
        <w:tc>
          <w:tcPr>
            <w:tcW w:w="885" w:type="dxa"/>
            <w:shd w:val="clear" w:color="auto" w:fill="auto"/>
            <w:vAlign w:val="center"/>
            <w:hideMark/>
          </w:tcPr>
          <w:p w14:paraId="2453607D"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4.13.2</w:t>
            </w:r>
          </w:p>
        </w:tc>
        <w:tc>
          <w:tcPr>
            <w:tcW w:w="3209" w:type="dxa"/>
            <w:vAlign w:val="center"/>
          </w:tcPr>
          <w:p w14:paraId="68B20D5D" w14:textId="702F06D0"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א. על אילו דרישות אבטחת מידע מדובר?</w:t>
            </w:r>
            <w:r w:rsidRPr="00CB0753">
              <w:rPr>
                <w:rFonts w:ascii="Calibri" w:eastAsia="Times New Roman" w:hAnsi="Calibri" w:cs="Calibri"/>
                <w:kern w:val="0"/>
                <w:rtl/>
                <w14:ligatures w14:val="none"/>
              </w:rPr>
              <w:br/>
              <w:t>ב. לחברה יש עובדים בתחום המכרזים שנמצאים בחו"ל (כחלק מקבוצה בינלאומית), האם הנ"ל יכול להוות בעיה מבחינתכם?</w:t>
            </w:r>
          </w:p>
        </w:tc>
        <w:tc>
          <w:tcPr>
            <w:tcW w:w="3008" w:type="dxa"/>
            <w:vAlign w:val="center"/>
          </w:tcPr>
          <w:p w14:paraId="1EEE6DE7" w14:textId="77777777" w:rsidR="00B42C21" w:rsidRPr="00CB0753" w:rsidRDefault="00EE27FD"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א. דרישות האבטחה מפורטות בסעיף 4.13, 4.14 ונספח ו'.</w:t>
            </w:r>
          </w:p>
          <w:p w14:paraId="32F8B6D4" w14:textId="74BE3E2D" w:rsidR="00EE27FD" w:rsidRPr="00CB0753" w:rsidRDefault="00EE27FD"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ב. על הספק להבטיח </w:t>
            </w:r>
            <w:proofErr w:type="spellStart"/>
            <w:r w:rsidRPr="00CB0753">
              <w:rPr>
                <w:rFonts w:ascii="Calibri" w:eastAsia="Times New Roman" w:hAnsi="Calibri" w:cs="Calibri"/>
                <w:kern w:val="0"/>
                <w:rtl/>
                <w14:ligatures w14:val="none"/>
              </w:rPr>
              <w:t>שהעבודים</w:t>
            </w:r>
            <w:proofErr w:type="spellEnd"/>
            <w:r w:rsidRPr="00CB0753">
              <w:rPr>
                <w:rFonts w:ascii="Calibri" w:eastAsia="Times New Roman" w:hAnsi="Calibri" w:cs="Calibri"/>
                <w:kern w:val="0"/>
                <w:rtl/>
                <w14:ligatures w14:val="none"/>
              </w:rPr>
              <w:t xml:space="preserve"> והתקשורת עמם תעמוד בדרישות האבטחה הנדרשות.</w:t>
            </w:r>
          </w:p>
        </w:tc>
      </w:tr>
      <w:tr w:rsidR="00B42C21" w:rsidRPr="00CB0753" w14:paraId="7F97A9A1" w14:textId="0A8AB178" w:rsidTr="00CB0753">
        <w:trPr>
          <w:cantSplit/>
          <w:trHeight w:val="1160"/>
        </w:trPr>
        <w:tc>
          <w:tcPr>
            <w:tcW w:w="846" w:type="dxa"/>
            <w:vAlign w:val="center"/>
          </w:tcPr>
          <w:p w14:paraId="1AEFE12D"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6F7E4876"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5AAED113"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4.13.3</w:t>
            </w:r>
          </w:p>
        </w:tc>
        <w:tc>
          <w:tcPr>
            <w:tcW w:w="3209" w:type="dxa"/>
            <w:vAlign w:val="center"/>
          </w:tcPr>
          <w:p w14:paraId="4B11E3A8" w14:textId="572541A3"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מה הם התנאים לקבלת האישור, וכיצד ניתן להגיש את הבקשה לאישור? </w:t>
            </w:r>
          </w:p>
        </w:tc>
        <w:tc>
          <w:tcPr>
            <w:tcW w:w="3008" w:type="dxa"/>
            <w:vAlign w:val="center"/>
          </w:tcPr>
          <w:p w14:paraId="05C702E4" w14:textId="0EDF8765" w:rsidR="00B42C21" w:rsidRPr="00CB0753" w:rsidRDefault="00194878" w:rsidP="00CB0753">
            <w:pPr>
              <w:bidi/>
              <w:spacing w:after="0" w:line="240" w:lineRule="auto"/>
              <w:rPr>
                <w:rFonts w:ascii="Calibri" w:eastAsia="Times New Roman" w:hAnsi="Calibri" w:cs="Calibri"/>
                <w:kern w:val="0"/>
                <w14:ligatures w14:val="none"/>
              </w:rPr>
            </w:pPr>
            <w:r>
              <w:rPr>
                <w:rFonts w:hint="cs"/>
                <w:rtl/>
              </w:rPr>
              <w:t>עמידה בהנחיות</w:t>
            </w:r>
          </w:p>
        </w:tc>
      </w:tr>
      <w:tr w:rsidR="00B42C21" w:rsidRPr="00CB0753" w14:paraId="3AA1EB2D" w14:textId="3EC6A471" w:rsidTr="00CB0753">
        <w:trPr>
          <w:cantSplit/>
          <w:trHeight w:val="1160"/>
        </w:trPr>
        <w:tc>
          <w:tcPr>
            <w:tcW w:w="846" w:type="dxa"/>
            <w:vAlign w:val="center"/>
          </w:tcPr>
          <w:p w14:paraId="76CCB467"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35E0D8C6"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1 </w:t>
            </w:r>
          </w:p>
        </w:tc>
        <w:tc>
          <w:tcPr>
            <w:tcW w:w="885" w:type="dxa"/>
            <w:shd w:val="clear" w:color="auto" w:fill="auto"/>
            <w:vAlign w:val="center"/>
            <w:hideMark/>
          </w:tcPr>
          <w:p w14:paraId="0DE8E4E5"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4.13.5</w:t>
            </w:r>
          </w:p>
        </w:tc>
        <w:tc>
          <w:tcPr>
            <w:tcW w:w="3209" w:type="dxa"/>
            <w:vAlign w:val="center"/>
          </w:tcPr>
          <w:p w14:paraId="1D627E42" w14:textId="4B53EF98"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מה הם התנאים שמנהל שרשרת האספקה צריך לעמוד בהם? </w:t>
            </w:r>
          </w:p>
        </w:tc>
        <w:tc>
          <w:tcPr>
            <w:tcW w:w="3008" w:type="dxa"/>
            <w:vAlign w:val="center"/>
          </w:tcPr>
          <w:p w14:paraId="659F650E" w14:textId="3059E930" w:rsidR="00B42C21" w:rsidRPr="00CB0753" w:rsidRDefault="00194878" w:rsidP="00CB0753">
            <w:pPr>
              <w:bidi/>
              <w:spacing w:after="0" w:line="240" w:lineRule="auto"/>
              <w:rPr>
                <w:rFonts w:ascii="Calibri" w:eastAsia="Times New Roman" w:hAnsi="Calibri" w:cs="Calibri"/>
                <w:kern w:val="0"/>
                <w14:ligatures w14:val="none"/>
              </w:rPr>
            </w:pPr>
            <w:r>
              <w:rPr>
                <w:rFonts w:hint="cs"/>
                <w:rtl/>
              </w:rPr>
              <w:t>ממונה שרשרת האספקה יידרש לטפל מול המשרד בנושאי אבטחת מידע וסייבר בשרשרת האספקה לכן רצוי שיהיה אדם שמכיר את הנושא</w:t>
            </w:r>
          </w:p>
        </w:tc>
      </w:tr>
      <w:tr w:rsidR="00B42C21" w:rsidRPr="00CB0753" w14:paraId="74B2CB71" w14:textId="2EF4BA68" w:rsidTr="00CB0753">
        <w:trPr>
          <w:cantSplit/>
          <w:trHeight w:val="1740"/>
        </w:trPr>
        <w:tc>
          <w:tcPr>
            <w:tcW w:w="846" w:type="dxa"/>
            <w:vAlign w:val="center"/>
          </w:tcPr>
          <w:p w14:paraId="5DD2EC10"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40631521"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1 </w:t>
            </w:r>
          </w:p>
        </w:tc>
        <w:tc>
          <w:tcPr>
            <w:tcW w:w="885" w:type="dxa"/>
            <w:shd w:val="clear" w:color="auto" w:fill="auto"/>
            <w:vAlign w:val="center"/>
            <w:hideMark/>
          </w:tcPr>
          <w:p w14:paraId="342E7106"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4.13.6</w:t>
            </w:r>
          </w:p>
        </w:tc>
        <w:tc>
          <w:tcPr>
            <w:tcW w:w="3209" w:type="dxa"/>
            <w:vAlign w:val="center"/>
          </w:tcPr>
          <w:p w14:paraId="1A62626F" w14:textId="6E1B6AD7"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האם לכל מי שחתום על התחייבות לשמירת סודיות ניתן יהיה לתת גישה למערכות המחשב המשרתות אותו/ה לצורך מכרז זה? </w:t>
            </w:r>
          </w:p>
        </w:tc>
        <w:tc>
          <w:tcPr>
            <w:tcW w:w="3008" w:type="dxa"/>
            <w:vAlign w:val="center"/>
          </w:tcPr>
          <w:p w14:paraId="74685264" w14:textId="77777777" w:rsidR="00194878" w:rsidRDefault="00194878" w:rsidP="00194878">
            <w:pPr>
              <w:pStyle w:val="af1"/>
              <w:rPr>
                <w:rtl/>
              </w:rPr>
            </w:pPr>
            <w:r>
              <w:rPr>
                <w:rFonts w:hint="cs"/>
                <w:rtl/>
              </w:rPr>
              <w:t>לא, רק למי שהמשרד יחליט שנדרש לצורך עבודתו</w:t>
            </w:r>
          </w:p>
          <w:p w14:paraId="7D9FE5F8" w14:textId="04539276" w:rsidR="00B42C21" w:rsidRPr="00CB0753" w:rsidRDefault="00B42C21" w:rsidP="00CB0753">
            <w:pPr>
              <w:bidi/>
              <w:spacing w:after="0" w:line="240" w:lineRule="auto"/>
              <w:rPr>
                <w:rFonts w:ascii="Calibri" w:eastAsia="Times New Roman" w:hAnsi="Calibri" w:cs="Calibri"/>
                <w:kern w:val="0"/>
                <w14:ligatures w14:val="none"/>
              </w:rPr>
            </w:pPr>
          </w:p>
        </w:tc>
      </w:tr>
      <w:tr w:rsidR="00B42C21" w:rsidRPr="00CB0753" w14:paraId="54FF71EC" w14:textId="7A465227" w:rsidTr="00CB0753">
        <w:trPr>
          <w:cantSplit/>
          <w:trHeight w:val="870"/>
        </w:trPr>
        <w:tc>
          <w:tcPr>
            <w:tcW w:w="846" w:type="dxa"/>
            <w:vAlign w:val="center"/>
          </w:tcPr>
          <w:p w14:paraId="2C118E1F"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7B88872B"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1 </w:t>
            </w:r>
          </w:p>
        </w:tc>
        <w:tc>
          <w:tcPr>
            <w:tcW w:w="885" w:type="dxa"/>
            <w:shd w:val="clear" w:color="auto" w:fill="auto"/>
            <w:vAlign w:val="center"/>
            <w:hideMark/>
          </w:tcPr>
          <w:p w14:paraId="3FB67050"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4.13.11</w:t>
            </w:r>
          </w:p>
        </w:tc>
        <w:tc>
          <w:tcPr>
            <w:tcW w:w="3209" w:type="dxa"/>
            <w:vAlign w:val="center"/>
          </w:tcPr>
          <w:p w14:paraId="4777983B" w14:textId="2CDEA508"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על אילו מערכות מדובר (ממחושבות ולא ממוחשבות)? </w:t>
            </w:r>
          </w:p>
        </w:tc>
        <w:tc>
          <w:tcPr>
            <w:tcW w:w="3008" w:type="dxa"/>
            <w:vAlign w:val="center"/>
          </w:tcPr>
          <w:p w14:paraId="76CA9422" w14:textId="152658F0" w:rsidR="00B42C21" w:rsidRPr="00CB0753" w:rsidRDefault="00194878" w:rsidP="00CB0753">
            <w:pPr>
              <w:bidi/>
              <w:spacing w:after="0" w:line="240" w:lineRule="auto"/>
              <w:rPr>
                <w:rFonts w:ascii="Calibri" w:eastAsia="Times New Roman" w:hAnsi="Calibri" w:cs="Calibri"/>
                <w:kern w:val="0"/>
                <w14:ligatures w14:val="none"/>
              </w:rPr>
            </w:pPr>
            <w:r>
              <w:rPr>
                <w:rFonts w:hint="cs"/>
                <w:rtl/>
              </w:rPr>
              <w:t>כל מערכת שתידרש במהלך מתן השירות</w:t>
            </w:r>
          </w:p>
        </w:tc>
      </w:tr>
      <w:tr w:rsidR="00B42C21" w:rsidRPr="00CB0753" w14:paraId="0CACD2F9" w14:textId="54A1C0D4" w:rsidTr="00CB0753">
        <w:trPr>
          <w:cantSplit/>
          <w:trHeight w:val="1450"/>
        </w:trPr>
        <w:tc>
          <w:tcPr>
            <w:tcW w:w="846" w:type="dxa"/>
            <w:vAlign w:val="center"/>
          </w:tcPr>
          <w:p w14:paraId="0B239547"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456331DC"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097C9D57"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4.13.13</w:t>
            </w:r>
          </w:p>
        </w:tc>
        <w:tc>
          <w:tcPr>
            <w:tcW w:w="3209" w:type="dxa"/>
            <w:vAlign w:val="center"/>
          </w:tcPr>
          <w:p w14:paraId="79D2FA4E" w14:textId="746DDF2C"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על אילו הנחיות מדובר ומה הן ההשלכות במקרה של אי עמידה בהנחיות (נשמח לקבל דוגמא במידה ואפשר).</w:t>
            </w:r>
          </w:p>
        </w:tc>
        <w:tc>
          <w:tcPr>
            <w:tcW w:w="3008" w:type="dxa"/>
            <w:vAlign w:val="center"/>
          </w:tcPr>
          <w:p w14:paraId="5C6F752F" w14:textId="7B2EBF22" w:rsidR="00B42C21" w:rsidRPr="00CB0753" w:rsidRDefault="00194878" w:rsidP="00CB0753">
            <w:pPr>
              <w:bidi/>
              <w:spacing w:after="0" w:line="240" w:lineRule="auto"/>
              <w:rPr>
                <w:rFonts w:ascii="Calibri" w:eastAsia="Times New Roman" w:hAnsi="Calibri" w:cs="Calibri" w:hint="cs"/>
                <w:kern w:val="0"/>
                <w:rtl/>
                <w14:ligatures w14:val="none"/>
              </w:rPr>
            </w:pPr>
            <w:r>
              <w:rPr>
                <w:rFonts w:hint="cs"/>
                <w:rtl/>
              </w:rPr>
              <w:t>הנחיות שינתנו ע"י המזמין/המשרד</w:t>
            </w:r>
          </w:p>
        </w:tc>
      </w:tr>
      <w:tr w:rsidR="00B42C21" w:rsidRPr="00CB0753" w14:paraId="36452C4F" w14:textId="3AEF62B1" w:rsidTr="00CB0753">
        <w:trPr>
          <w:cantSplit/>
          <w:trHeight w:val="1160"/>
        </w:trPr>
        <w:tc>
          <w:tcPr>
            <w:tcW w:w="846" w:type="dxa"/>
            <w:vAlign w:val="center"/>
          </w:tcPr>
          <w:p w14:paraId="1644D992"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21B3B98F"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06E264E4"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4.13.14</w:t>
            </w:r>
          </w:p>
        </w:tc>
        <w:tc>
          <w:tcPr>
            <w:tcW w:w="3209" w:type="dxa"/>
            <w:vAlign w:val="center"/>
          </w:tcPr>
          <w:p w14:paraId="0D467050" w14:textId="36178ED3"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לא ברור. האם הנ"ל תקף גם למתמודדים ולזוכים באירועי המכירה של הסחורה?</w:t>
            </w:r>
          </w:p>
        </w:tc>
        <w:tc>
          <w:tcPr>
            <w:tcW w:w="3008" w:type="dxa"/>
            <w:vAlign w:val="center"/>
          </w:tcPr>
          <w:p w14:paraId="0CA9F93E" w14:textId="4B677449" w:rsidR="00B42C21" w:rsidRPr="00CB0753" w:rsidRDefault="00194878" w:rsidP="00CB0753">
            <w:pPr>
              <w:bidi/>
              <w:spacing w:after="0" w:line="240" w:lineRule="auto"/>
              <w:rPr>
                <w:rFonts w:ascii="Calibri" w:eastAsia="Times New Roman" w:hAnsi="Calibri" w:cs="Calibri"/>
                <w:kern w:val="0"/>
                <w14:ligatures w14:val="none"/>
              </w:rPr>
            </w:pPr>
            <w:r>
              <w:rPr>
                <w:rStyle w:val="af0"/>
                <w:rFonts w:hint="cs"/>
                <w:rtl/>
              </w:rPr>
              <w:t>כל מה שיוצא מהמשרד יהא באישור המשרד</w:t>
            </w:r>
          </w:p>
        </w:tc>
      </w:tr>
      <w:tr w:rsidR="00B42C21" w:rsidRPr="00CB0753" w14:paraId="748C74DB" w14:textId="6FCB8A4D" w:rsidTr="00CB0753">
        <w:trPr>
          <w:cantSplit/>
          <w:trHeight w:val="2610"/>
        </w:trPr>
        <w:tc>
          <w:tcPr>
            <w:tcW w:w="846" w:type="dxa"/>
            <w:vAlign w:val="center"/>
          </w:tcPr>
          <w:p w14:paraId="537815C2"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207D8ADD"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0B4516E8"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4.13.20</w:t>
            </w:r>
          </w:p>
        </w:tc>
        <w:tc>
          <w:tcPr>
            <w:tcW w:w="3209" w:type="dxa"/>
            <w:vAlign w:val="center"/>
          </w:tcPr>
          <w:p w14:paraId="1B7C3132" w14:textId="40CF0799"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המידע שמתקבל במכרזים הינו חלק בלתי נפרד ממערכות החברה ולא בהכרח ניתן יהיה למחוק כל דבר לאחר תום תקופת ההתקשרות עימכם. האם הנ"ל מקובל בעיניכם?</w:t>
            </w:r>
          </w:p>
        </w:tc>
        <w:tc>
          <w:tcPr>
            <w:tcW w:w="3008" w:type="dxa"/>
            <w:vAlign w:val="center"/>
          </w:tcPr>
          <w:p w14:paraId="6E859073" w14:textId="5AE4F4F3" w:rsidR="00B42C21" w:rsidRPr="00CB0753" w:rsidRDefault="00194878" w:rsidP="00CB0753">
            <w:pPr>
              <w:bidi/>
              <w:spacing w:after="0" w:line="240" w:lineRule="auto"/>
              <w:rPr>
                <w:rFonts w:ascii="Calibri" w:eastAsia="Times New Roman" w:hAnsi="Calibri" w:cs="Calibri"/>
                <w:kern w:val="0"/>
                <w14:ligatures w14:val="none"/>
              </w:rPr>
            </w:pPr>
            <w:r>
              <w:rPr>
                <w:rFonts w:hint="cs"/>
                <w:rtl/>
              </w:rPr>
              <w:t>נדרש למחוק כל דבר שקשור להתקשרות עם המשרד אלא אם ניתנה החרגה בכתב מגורם מוסמך במשרד</w:t>
            </w:r>
          </w:p>
        </w:tc>
      </w:tr>
      <w:tr w:rsidR="00B42C21" w:rsidRPr="00CB0753" w14:paraId="20A43B70" w14:textId="15037BF3" w:rsidTr="00CB0753">
        <w:trPr>
          <w:cantSplit/>
          <w:trHeight w:val="1160"/>
        </w:trPr>
        <w:tc>
          <w:tcPr>
            <w:tcW w:w="846" w:type="dxa"/>
            <w:vAlign w:val="center"/>
          </w:tcPr>
          <w:p w14:paraId="0E646B41"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057E45A9"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584315B2"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4.16.4</w:t>
            </w:r>
          </w:p>
        </w:tc>
        <w:tc>
          <w:tcPr>
            <w:tcW w:w="3209" w:type="dxa"/>
            <w:vAlign w:val="center"/>
          </w:tcPr>
          <w:p w14:paraId="43935535" w14:textId="6163555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ההצעה שלנו הינה הצעה מלאה, כיצד ניתן להבטיח תשלום חלקי על שירות חלקי?</w:t>
            </w:r>
          </w:p>
        </w:tc>
        <w:tc>
          <w:tcPr>
            <w:tcW w:w="3008" w:type="dxa"/>
            <w:vAlign w:val="center"/>
          </w:tcPr>
          <w:p w14:paraId="41B6C99B" w14:textId="02F3B257" w:rsidR="00B42C21" w:rsidRPr="00CB0753" w:rsidRDefault="001B02EF" w:rsidP="00CB0753">
            <w:pPr>
              <w:bidi/>
              <w:spacing w:after="0" w:line="240" w:lineRule="auto"/>
              <w:rPr>
                <w:rFonts w:ascii="Calibri" w:eastAsia="Times New Roman" w:hAnsi="Calibri" w:cs="Calibri"/>
                <w:kern w:val="0"/>
                <w14:ligatures w14:val="none"/>
              </w:rPr>
            </w:pPr>
            <w:r>
              <w:rPr>
                <w:rFonts w:ascii="Calibri" w:eastAsia="Times New Roman" w:hAnsi="Calibri" w:cs="Calibri" w:hint="cs"/>
                <w:kern w:val="0"/>
                <w:rtl/>
                <w14:ligatures w14:val="none"/>
              </w:rPr>
              <w:t xml:space="preserve">לא יהיה שינוי בעמלה שתשולם לספק כפי שהציע </w:t>
            </w:r>
            <w:proofErr w:type="spellStart"/>
            <w:r>
              <w:rPr>
                <w:rFonts w:ascii="Calibri" w:eastAsia="Times New Roman" w:hAnsi="Calibri" w:cs="Calibri" w:hint="cs"/>
                <w:kern w:val="0"/>
                <w:rtl/>
                <w14:ligatures w14:val="none"/>
              </w:rPr>
              <w:t>בצעתו</w:t>
            </w:r>
            <w:proofErr w:type="spellEnd"/>
            <w:r>
              <w:rPr>
                <w:rFonts w:ascii="Calibri" w:eastAsia="Times New Roman" w:hAnsi="Calibri" w:cs="Calibri" w:hint="cs"/>
                <w:kern w:val="0"/>
                <w:rtl/>
                <w14:ligatures w14:val="none"/>
              </w:rPr>
              <w:t xml:space="preserve"> במכרז.</w:t>
            </w:r>
          </w:p>
        </w:tc>
      </w:tr>
      <w:tr w:rsidR="00B42C21" w:rsidRPr="00CB0753" w14:paraId="7DFD3E2A" w14:textId="1C611F38" w:rsidTr="00CB0753">
        <w:trPr>
          <w:cantSplit/>
          <w:trHeight w:val="3190"/>
        </w:trPr>
        <w:tc>
          <w:tcPr>
            <w:tcW w:w="846" w:type="dxa"/>
            <w:vAlign w:val="center"/>
          </w:tcPr>
          <w:p w14:paraId="0F6C2AA5"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3B4AD513"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1 </w:t>
            </w:r>
          </w:p>
        </w:tc>
        <w:tc>
          <w:tcPr>
            <w:tcW w:w="885" w:type="dxa"/>
            <w:shd w:val="clear" w:color="auto" w:fill="auto"/>
            <w:vAlign w:val="center"/>
            <w:hideMark/>
          </w:tcPr>
          <w:p w14:paraId="40DD1F0E"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5.2</w:t>
            </w:r>
          </w:p>
        </w:tc>
        <w:tc>
          <w:tcPr>
            <w:tcW w:w="3209" w:type="dxa"/>
            <w:vAlign w:val="center"/>
          </w:tcPr>
          <w:p w14:paraId="48AD3531" w14:textId="3ACDE5DD"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בתעשיית היהלומים מקובל כי היהלומנים הינם פטורים ממע"מ ולכן כאשר אנחנו מוכרים עלינו לחייב את הלקוח ואז הממשלה צריכה לחייב אותנו. מאחר ואין מע"מ בתעשייה, האם החיוב שלכם גם יהיה ללא מע"מ?</w:t>
            </w:r>
          </w:p>
        </w:tc>
        <w:tc>
          <w:tcPr>
            <w:tcW w:w="3008" w:type="dxa"/>
            <w:vAlign w:val="center"/>
          </w:tcPr>
          <w:p w14:paraId="333CF444" w14:textId="77777777" w:rsidR="00B42C21" w:rsidRPr="00CB0753" w:rsidRDefault="00183B04"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העמלה תהווה מחיר סופי לספק והיא כוללת את כל ההוצאות ואת כל המיסים בהם הוא חב כדין.</w:t>
            </w:r>
          </w:p>
          <w:p w14:paraId="54F76E00" w14:textId="33A0FAB1" w:rsidR="00183B04" w:rsidRPr="00CB0753" w:rsidRDefault="00183B04" w:rsidP="00194878">
            <w:pPr>
              <w:bidi/>
              <w:spacing w:after="0" w:line="240" w:lineRule="auto"/>
              <w:rPr>
                <w:rFonts w:ascii="Calibri" w:eastAsia="Times New Roman" w:hAnsi="Calibri" w:cs="Calibri"/>
                <w:kern w:val="0"/>
                <w14:ligatures w14:val="none"/>
              </w:rPr>
            </w:pPr>
          </w:p>
        </w:tc>
      </w:tr>
      <w:tr w:rsidR="00B42C21" w:rsidRPr="00CB0753" w14:paraId="21FF1AB9" w14:textId="3343DADB" w:rsidTr="00CB0753">
        <w:trPr>
          <w:cantSplit/>
          <w:trHeight w:val="8190"/>
        </w:trPr>
        <w:tc>
          <w:tcPr>
            <w:tcW w:w="846" w:type="dxa"/>
            <w:vAlign w:val="center"/>
          </w:tcPr>
          <w:p w14:paraId="565904EF"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71885CED"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1 </w:t>
            </w:r>
          </w:p>
        </w:tc>
        <w:tc>
          <w:tcPr>
            <w:tcW w:w="885" w:type="dxa"/>
            <w:shd w:val="clear" w:color="auto" w:fill="auto"/>
            <w:vAlign w:val="center"/>
            <w:hideMark/>
          </w:tcPr>
          <w:p w14:paraId="1761E79C"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6.2.2</w:t>
            </w:r>
          </w:p>
        </w:tc>
        <w:tc>
          <w:tcPr>
            <w:tcW w:w="3209" w:type="dxa"/>
            <w:vAlign w:val="center"/>
          </w:tcPr>
          <w:p w14:paraId="6A290309" w14:textId="07F82169"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בסעיף 6.2.2 (עמוד 17): רשום כי על המציע "להראות היקף המחזור הכספי של המציע ממכרזי מכירת יהלומים הינו 1,500,000 (אחד וחצי מיליון) דולר אמריקאי לשנה (לפי שווי המכירות) לפחות ב 3 שנים לפחות מתוך 5 השנים האחרונות (2019-2023)..."</w:t>
            </w:r>
            <w:r w:rsidRPr="00CB0753">
              <w:rPr>
                <w:rFonts w:ascii="Calibri" w:eastAsia="Times New Roman" w:hAnsi="Calibri" w:cs="Calibri"/>
                <w:kern w:val="0"/>
                <w:rtl/>
                <w14:ligatures w14:val="none"/>
              </w:rPr>
              <w:br/>
              <w:t>ובעמוד 62, נספח ד 13, נספח ד' 13– אישור רו"ח בדבר מחזור כספי של תחום פעילות מתייחס למחזור כספי של תחום פעילות לכל אחת מהשנים שנסתיימו ביום 31/12/2017-31/12/2020</w:t>
            </w:r>
            <w:r w:rsidRPr="00CB0753">
              <w:rPr>
                <w:rFonts w:ascii="Calibri" w:eastAsia="Times New Roman" w:hAnsi="Calibri" w:cs="Calibri"/>
                <w:kern w:val="0"/>
                <w:rtl/>
                <w14:ligatures w14:val="none"/>
              </w:rPr>
              <w:br/>
              <w:t>לאילו מבין שני התנאים על המציע להתייחס? חשוב לציין שאנחנו נשמח להראות מחזור כספי של 1,500,000 (אחד וחצי מיליון) דולר אמריקאי לשנה (לפי שווי המכירות לפחות ב 3 שנים לפחות מתוך 6 השנים האחרונות (2018-2023).</w:t>
            </w:r>
          </w:p>
        </w:tc>
        <w:tc>
          <w:tcPr>
            <w:tcW w:w="3008" w:type="dxa"/>
            <w:vAlign w:val="center"/>
          </w:tcPr>
          <w:p w14:paraId="4146714F" w14:textId="77777777" w:rsidR="00B42C21" w:rsidRPr="00CB0753" w:rsidRDefault="00183B04"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יש להתייחס לאמור בסעיף 6.2.2</w:t>
            </w:r>
          </w:p>
          <w:p w14:paraId="2F5998C5" w14:textId="77777777" w:rsidR="00183B04" w:rsidRPr="00CB0753" w:rsidRDefault="00183B04" w:rsidP="00CB0753">
            <w:pPr>
              <w:bidi/>
              <w:spacing w:after="0" w:line="240" w:lineRule="auto"/>
              <w:rPr>
                <w:rFonts w:ascii="Calibri" w:eastAsia="Times New Roman" w:hAnsi="Calibri" w:cs="Calibri"/>
                <w:kern w:val="0"/>
                <w:rtl/>
                <w14:ligatures w14:val="none"/>
              </w:rPr>
            </w:pPr>
          </w:p>
          <w:p w14:paraId="10E6E0D0" w14:textId="77777777" w:rsidR="00183B04" w:rsidRPr="00CB0753" w:rsidRDefault="00183B04"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בנספח ד' 13 נפלה טעות סופר ועליו להתייחס לשנ</w:t>
            </w:r>
            <w:r w:rsidR="00CD398E" w:rsidRPr="00CB0753">
              <w:rPr>
                <w:rFonts w:ascii="Calibri" w:eastAsia="Times New Roman" w:hAnsi="Calibri" w:cs="Calibri"/>
                <w:kern w:val="0"/>
                <w:rtl/>
                <w14:ligatures w14:val="none"/>
              </w:rPr>
              <w:t>ים הנקובות על ידי המציע בנספח ד' 12</w:t>
            </w:r>
          </w:p>
          <w:p w14:paraId="4D2FC9C4" w14:textId="2ECBD673" w:rsidR="00802D41" w:rsidRPr="00CB0753" w:rsidRDefault="00802D41" w:rsidP="00CB0753">
            <w:pPr>
              <w:bidi/>
              <w:spacing w:after="0" w:line="240" w:lineRule="auto"/>
              <w:rPr>
                <w:rFonts w:ascii="Calibri" w:eastAsia="Times New Roman" w:hAnsi="Calibri" w:cs="Calibri"/>
                <w:kern w:val="0"/>
                <w14:ligatures w14:val="none"/>
              </w:rPr>
            </w:pPr>
          </w:p>
        </w:tc>
      </w:tr>
      <w:tr w:rsidR="00B42C21" w:rsidRPr="00CB0753" w14:paraId="09207E84" w14:textId="3D5C459C" w:rsidTr="00CB0753">
        <w:trPr>
          <w:cantSplit/>
          <w:trHeight w:val="1160"/>
        </w:trPr>
        <w:tc>
          <w:tcPr>
            <w:tcW w:w="846" w:type="dxa"/>
            <w:vAlign w:val="center"/>
          </w:tcPr>
          <w:p w14:paraId="3663A05C"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69FC2779"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1 </w:t>
            </w:r>
          </w:p>
        </w:tc>
        <w:tc>
          <w:tcPr>
            <w:tcW w:w="885" w:type="dxa"/>
            <w:shd w:val="clear" w:color="auto" w:fill="auto"/>
            <w:vAlign w:val="center"/>
            <w:hideMark/>
          </w:tcPr>
          <w:p w14:paraId="098331F7"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8.2.6</w:t>
            </w:r>
          </w:p>
        </w:tc>
        <w:tc>
          <w:tcPr>
            <w:tcW w:w="3209" w:type="dxa"/>
            <w:vAlign w:val="center"/>
          </w:tcPr>
          <w:p w14:paraId="6BA5A9C7" w14:textId="55266F9E"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האם אתם שומרים לעצמכם את הזכות לפנות אלינו גם לאחר 120 ימים? </w:t>
            </w:r>
          </w:p>
        </w:tc>
        <w:tc>
          <w:tcPr>
            <w:tcW w:w="3008" w:type="dxa"/>
            <w:vAlign w:val="center"/>
          </w:tcPr>
          <w:p w14:paraId="62026F7D" w14:textId="77777777" w:rsidR="003A78CE" w:rsidRPr="00CB0753" w:rsidRDefault="00D36F92"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ככל ויהיה צורך המזמין יפנה בבקשה להארכת תוקף ההצעה לפני תום 120 הימים</w:t>
            </w:r>
            <w:r w:rsidR="003A78CE" w:rsidRPr="00CB0753">
              <w:rPr>
                <w:rFonts w:ascii="Calibri" w:eastAsia="Times New Roman" w:hAnsi="Calibri" w:cs="Calibri"/>
                <w:kern w:val="0"/>
                <w:rtl/>
                <w14:ligatures w14:val="none"/>
              </w:rPr>
              <w:t>.</w:t>
            </w:r>
          </w:p>
          <w:p w14:paraId="17E7509C" w14:textId="3336B8FA" w:rsidR="00B42C21" w:rsidRPr="00CB0753" w:rsidRDefault="003A78CE"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התקשרות עם כשיר נוסף לאחר 120 הימים, כפופה לכך שהאריך את תוקף הצעתו.</w:t>
            </w:r>
          </w:p>
        </w:tc>
      </w:tr>
      <w:tr w:rsidR="00B42C21" w:rsidRPr="00CB0753" w14:paraId="4A71A0EC" w14:textId="200C2978" w:rsidTr="00CB0753">
        <w:trPr>
          <w:cantSplit/>
          <w:trHeight w:val="1160"/>
        </w:trPr>
        <w:tc>
          <w:tcPr>
            <w:tcW w:w="846" w:type="dxa"/>
            <w:vAlign w:val="center"/>
          </w:tcPr>
          <w:p w14:paraId="0834FFB0"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719B0BCB"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64206939"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3.1.4</w:t>
            </w:r>
          </w:p>
        </w:tc>
        <w:tc>
          <w:tcPr>
            <w:tcW w:w="3209" w:type="dxa"/>
            <w:vAlign w:val="center"/>
          </w:tcPr>
          <w:p w14:paraId="3CD68A4C" w14:textId="3E94DC43"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האם בכל אירוע מכירה, או רק בפעם הראשונה? כמה מהר יגיע נציג מטעמכם?</w:t>
            </w:r>
          </w:p>
        </w:tc>
        <w:tc>
          <w:tcPr>
            <w:tcW w:w="3008" w:type="dxa"/>
            <w:vAlign w:val="center"/>
          </w:tcPr>
          <w:p w14:paraId="27343A94" w14:textId="77777777" w:rsidR="00B42C21" w:rsidRPr="00CB0753" w:rsidRDefault="00AB666D"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סעיף זה מתייחס רק להעברת הפריטים אל הספק.</w:t>
            </w:r>
          </w:p>
          <w:p w14:paraId="0D9FAE4C" w14:textId="04BC7E6C" w:rsidR="00AB666D" w:rsidRPr="00CB0753" w:rsidRDefault="00AB666D" w:rsidP="00CB0753">
            <w:pPr>
              <w:bidi/>
              <w:spacing w:after="0" w:line="240" w:lineRule="auto"/>
              <w:rPr>
                <w:rFonts w:ascii="Calibri" w:eastAsia="Times New Roman" w:hAnsi="Calibri" w:cs="Calibri"/>
                <w:kern w:val="0"/>
                <w14:ligatures w14:val="none"/>
              </w:rPr>
            </w:pPr>
          </w:p>
        </w:tc>
      </w:tr>
      <w:tr w:rsidR="00B42C21" w:rsidRPr="00CB0753" w14:paraId="40E3691F" w14:textId="41EE5AF2" w:rsidTr="00CB0753">
        <w:trPr>
          <w:cantSplit/>
          <w:trHeight w:val="2610"/>
        </w:trPr>
        <w:tc>
          <w:tcPr>
            <w:tcW w:w="846" w:type="dxa"/>
            <w:vAlign w:val="center"/>
          </w:tcPr>
          <w:p w14:paraId="1AF6B00A"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5CCAF5AE"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71400A98"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3.1.5</w:t>
            </w:r>
          </w:p>
        </w:tc>
        <w:tc>
          <w:tcPr>
            <w:tcW w:w="3209" w:type="dxa"/>
            <w:vAlign w:val="center"/>
          </w:tcPr>
          <w:p w14:paraId="2ABEAB68" w14:textId="6FD2C456"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האם ימונה נציג מטעמכם בכל מהלך בדיקת הסחורה, או רק כאשר הסחורה משונעת אלינו? לעיתים בדיקה של הסחורה יכולה לקחת מספר ימים (תלוי בכמות החבילות). </w:t>
            </w:r>
          </w:p>
        </w:tc>
        <w:tc>
          <w:tcPr>
            <w:tcW w:w="3008" w:type="dxa"/>
            <w:vAlign w:val="center"/>
          </w:tcPr>
          <w:p w14:paraId="4C1C3C5B" w14:textId="227BF12D" w:rsidR="00B42C21" w:rsidRDefault="00A9292E"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 xml:space="preserve">בפתיחת האריזה תמיד. </w:t>
            </w:r>
          </w:p>
          <w:p w14:paraId="7023DEBC" w14:textId="24729E2E" w:rsidR="00A9292E" w:rsidRPr="00CB0753" w:rsidRDefault="00A9292E" w:rsidP="00A9292E">
            <w:pPr>
              <w:bidi/>
              <w:spacing w:after="0" w:line="240" w:lineRule="auto"/>
              <w:rPr>
                <w:rFonts w:ascii="Calibri" w:eastAsia="Times New Roman" w:hAnsi="Calibri" w:cs="Calibri"/>
                <w:kern w:val="0"/>
                <w14:ligatures w14:val="none"/>
              </w:rPr>
            </w:pPr>
            <w:r>
              <w:rPr>
                <w:rFonts w:ascii="Calibri" w:eastAsia="Times New Roman" w:hAnsi="Calibri" w:cs="Calibri" w:hint="cs"/>
                <w:kern w:val="0"/>
                <w:rtl/>
                <w14:ligatures w14:val="none"/>
              </w:rPr>
              <w:t xml:space="preserve">בבדיקת הסחורה </w:t>
            </w:r>
            <w:r>
              <w:rPr>
                <w:rFonts w:ascii="Calibri" w:eastAsia="Times New Roman" w:hAnsi="Calibri" w:cs="Calibri"/>
                <w:kern w:val="0"/>
                <w:rtl/>
                <w14:ligatures w14:val="none"/>
              </w:rPr>
              <w:t>–</w:t>
            </w:r>
            <w:r>
              <w:rPr>
                <w:rFonts w:ascii="Calibri" w:eastAsia="Times New Roman" w:hAnsi="Calibri" w:cs="Calibri" w:hint="cs"/>
                <w:kern w:val="0"/>
                <w:rtl/>
                <w14:ligatures w14:val="none"/>
              </w:rPr>
              <w:t xml:space="preserve"> עפ"י שיקול דעת המזמין</w:t>
            </w:r>
          </w:p>
        </w:tc>
      </w:tr>
      <w:tr w:rsidR="00B42C21" w:rsidRPr="00CB0753" w14:paraId="05B68657" w14:textId="2B24D6EC" w:rsidTr="00CB0753">
        <w:trPr>
          <w:cantSplit/>
          <w:trHeight w:val="1740"/>
        </w:trPr>
        <w:tc>
          <w:tcPr>
            <w:tcW w:w="846" w:type="dxa"/>
            <w:vAlign w:val="center"/>
          </w:tcPr>
          <w:p w14:paraId="2A0F10F2"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37B446FB"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1A13D3F1"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3.4.1</w:t>
            </w:r>
          </w:p>
        </w:tc>
        <w:tc>
          <w:tcPr>
            <w:tcW w:w="3209" w:type="dxa"/>
            <w:vAlign w:val="center"/>
          </w:tcPr>
          <w:p w14:paraId="14BE28C2" w14:textId="03C31AD2"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האם יש הגדרה של זמן בין קבלת הסחורה לתחילתו של אירוע מכירה (לעיתים נדרשת עבודה מוקדמת כמו מיון, תעודות וכו')?</w:t>
            </w:r>
          </w:p>
        </w:tc>
        <w:tc>
          <w:tcPr>
            <w:tcW w:w="3008" w:type="dxa"/>
            <w:vAlign w:val="center"/>
          </w:tcPr>
          <w:p w14:paraId="3F55E2B1" w14:textId="16AF74DB" w:rsidR="00B42C21" w:rsidRPr="00CB0753" w:rsidRDefault="00F12A5C"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המועד יקבע</w:t>
            </w:r>
            <w:r w:rsidR="001F5455" w:rsidRPr="00CB0753">
              <w:rPr>
                <w:rFonts w:ascii="Calibri" w:eastAsia="Times New Roman" w:hAnsi="Calibri" w:cs="Calibri"/>
                <w:kern w:val="0"/>
                <w:rtl/>
                <w14:ligatures w14:val="none"/>
              </w:rPr>
              <w:t xml:space="preserve"> בהתאם לתכליות המכרז ובהתאם לתכולה ובתיאום בין הספק </w:t>
            </w:r>
            <w:r w:rsidR="00DD68FB" w:rsidRPr="00CB0753">
              <w:rPr>
                <w:rFonts w:ascii="Calibri" w:eastAsia="Times New Roman" w:hAnsi="Calibri" w:cs="Calibri"/>
                <w:kern w:val="0"/>
                <w:rtl/>
                <w14:ligatures w14:val="none"/>
              </w:rPr>
              <w:t>למזמין</w:t>
            </w:r>
          </w:p>
        </w:tc>
      </w:tr>
      <w:tr w:rsidR="00B42C21" w:rsidRPr="00CB0753" w14:paraId="52F7CCF7" w14:textId="5CE67AAA" w:rsidTr="00CB0753">
        <w:trPr>
          <w:cantSplit/>
          <w:trHeight w:val="1160"/>
        </w:trPr>
        <w:tc>
          <w:tcPr>
            <w:tcW w:w="846" w:type="dxa"/>
            <w:vAlign w:val="center"/>
          </w:tcPr>
          <w:p w14:paraId="56414CD8"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7F77F67C"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3837E277"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3.12.5</w:t>
            </w:r>
          </w:p>
        </w:tc>
        <w:tc>
          <w:tcPr>
            <w:tcW w:w="3209" w:type="dxa"/>
            <w:vAlign w:val="center"/>
          </w:tcPr>
          <w:p w14:paraId="31C1D7B1" w14:textId="6EE89C44"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אנחנו לא מעבירים פריט לקונה עד שהוא שולם במלואו. האם מקובל עליכם?</w:t>
            </w:r>
          </w:p>
        </w:tc>
        <w:tc>
          <w:tcPr>
            <w:tcW w:w="3008" w:type="dxa"/>
            <w:vAlign w:val="center"/>
          </w:tcPr>
          <w:p w14:paraId="4801C10E" w14:textId="77777777" w:rsidR="00B42C21" w:rsidRPr="00CB0753" w:rsidRDefault="007D346E"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לא ברור לאיזה סע' מתייחסת השאלה</w:t>
            </w:r>
          </w:p>
          <w:p w14:paraId="0E7B280D" w14:textId="77777777" w:rsidR="007D346E" w:rsidRPr="00CB0753" w:rsidRDefault="00F93C12"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ראה סע 3.9.2 לפיו</w:t>
            </w:r>
          </w:p>
          <w:p w14:paraId="10FCA7D9" w14:textId="7BE93D7E" w:rsidR="00F93C12" w:rsidRPr="00CB0753" w:rsidRDefault="00F93C12"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w:t>
            </w:r>
            <w:r w:rsidR="00455804" w:rsidRPr="00CB0753">
              <w:rPr>
                <w:rFonts w:ascii="Calibri" w:hAnsi="Calibri" w:cs="Calibri"/>
                <w:rtl/>
              </w:rPr>
              <w:t xml:space="preserve"> </w:t>
            </w:r>
            <w:r w:rsidR="00455804" w:rsidRPr="00CB0753">
              <w:rPr>
                <w:rFonts w:ascii="Calibri" w:eastAsia="Times New Roman" w:hAnsi="Calibri" w:cs="Calibri"/>
                <w:kern w:val="0"/>
                <w:rtl/>
                <w14:ligatures w14:val="none"/>
              </w:rPr>
              <w:t>3.9.2.</w:t>
            </w:r>
            <w:r w:rsidR="00455804" w:rsidRPr="00CB0753">
              <w:rPr>
                <w:rFonts w:ascii="Calibri" w:eastAsia="Times New Roman" w:hAnsi="Calibri" w:cs="Calibri"/>
                <w:kern w:val="0"/>
                <w:rtl/>
                <w14:ligatures w14:val="none"/>
              </w:rPr>
              <w:tab/>
              <w:t>פריט יועבר לרשות הקונה רק לאחר שהשלים את מלוא התמורה בגינו ורק לאחר שהמזמין אישר את דו"ח המכירה...."</w:t>
            </w:r>
            <w:r w:rsidR="00455804" w:rsidRPr="00CB0753">
              <w:rPr>
                <w:rFonts w:ascii="Calibri" w:eastAsia="Times New Roman" w:hAnsi="Calibri" w:cs="Calibri"/>
                <w:kern w:val="0"/>
                <w:rtl/>
                <w14:ligatures w14:val="none"/>
              </w:rPr>
              <w:br/>
            </w:r>
          </w:p>
        </w:tc>
      </w:tr>
      <w:tr w:rsidR="00B42C21" w:rsidRPr="00CB0753" w14:paraId="42717395" w14:textId="47BFEC60" w:rsidTr="00CB0753">
        <w:trPr>
          <w:cantSplit/>
          <w:trHeight w:val="1450"/>
        </w:trPr>
        <w:tc>
          <w:tcPr>
            <w:tcW w:w="846" w:type="dxa"/>
            <w:vAlign w:val="center"/>
          </w:tcPr>
          <w:p w14:paraId="5295B39D"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2E8F3853"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2</w:t>
            </w:r>
          </w:p>
        </w:tc>
        <w:tc>
          <w:tcPr>
            <w:tcW w:w="885" w:type="dxa"/>
            <w:shd w:val="clear" w:color="auto" w:fill="auto"/>
            <w:vAlign w:val="center"/>
            <w:hideMark/>
          </w:tcPr>
          <w:p w14:paraId="4770837F"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3.15.2</w:t>
            </w:r>
          </w:p>
        </w:tc>
        <w:tc>
          <w:tcPr>
            <w:tcW w:w="3209" w:type="dxa"/>
            <w:vAlign w:val="center"/>
          </w:tcPr>
          <w:p w14:paraId="6670270B" w14:textId="6CBFBC76"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אנחנו בעלי ניסיון של 30 שנים בענף. אין בצוות שלנו גמולוג מוסמך, האם זו בעיה מבחינתכם?</w:t>
            </w:r>
          </w:p>
        </w:tc>
        <w:tc>
          <w:tcPr>
            <w:tcW w:w="3008" w:type="dxa"/>
            <w:vAlign w:val="center"/>
          </w:tcPr>
          <w:p w14:paraId="2068EAF6" w14:textId="77777777" w:rsidR="00B42C21" w:rsidRPr="00CB0753" w:rsidRDefault="001A44E3"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גמולוג צריך להיות</w:t>
            </w:r>
            <w:r w:rsidR="00A252FD" w:rsidRPr="00CB0753">
              <w:rPr>
                <w:rFonts w:ascii="Calibri" w:eastAsia="Times New Roman" w:hAnsi="Calibri" w:cs="Calibri"/>
                <w:kern w:val="0"/>
                <w:rtl/>
                <w14:ligatures w14:val="none"/>
              </w:rPr>
              <w:t xml:space="preserve"> נוכח ביום המכירה.</w:t>
            </w:r>
          </w:p>
          <w:p w14:paraId="28DBEFB9" w14:textId="112E7F25" w:rsidR="00A252FD" w:rsidRPr="00CB0753" w:rsidRDefault="00C915AD"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הגמולוג יכול להיות קבלן משנה. אין</w:t>
            </w:r>
            <w:r w:rsidR="00A252FD" w:rsidRPr="00CB0753">
              <w:rPr>
                <w:rFonts w:ascii="Calibri" w:eastAsia="Times New Roman" w:hAnsi="Calibri" w:cs="Calibri"/>
                <w:kern w:val="0"/>
                <w:rtl/>
                <w14:ligatures w14:val="none"/>
              </w:rPr>
              <w:t xml:space="preserve"> הוא חייב להיות מועסק ישירות על ידי הספק</w:t>
            </w:r>
          </w:p>
        </w:tc>
      </w:tr>
      <w:tr w:rsidR="00B42C21" w:rsidRPr="00CB0753" w14:paraId="35A8163C" w14:textId="188865AD" w:rsidTr="00CB0753">
        <w:trPr>
          <w:cantSplit/>
          <w:trHeight w:val="2900"/>
        </w:trPr>
        <w:tc>
          <w:tcPr>
            <w:tcW w:w="846" w:type="dxa"/>
            <w:vAlign w:val="center"/>
          </w:tcPr>
          <w:p w14:paraId="475B8DCA"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67F55308"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497F59E2"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3.9.4</w:t>
            </w:r>
          </w:p>
        </w:tc>
        <w:tc>
          <w:tcPr>
            <w:tcW w:w="3209" w:type="dxa"/>
            <w:vAlign w:val="center"/>
          </w:tcPr>
          <w:p w14:paraId="6A80A146" w14:textId="12ADDA1B"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בדרך כלל תשלום של הקונה על מכירה הינו בין 5 ל-8 ימים. אנחנו מעבירים את התשלום למזמין עד כ-10 ימים מקבלת התשלום מהקונה. על כמה זמן מדובר מיום המכירה? אין ציון לגבי זה בסעיף 3.10.</w:t>
            </w:r>
          </w:p>
        </w:tc>
        <w:tc>
          <w:tcPr>
            <w:tcW w:w="3008" w:type="dxa"/>
            <w:vAlign w:val="center"/>
          </w:tcPr>
          <w:p w14:paraId="43B14CAE" w14:textId="0BDAE970" w:rsidR="00B42C21" w:rsidRPr="00CB0753" w:rsidRDefault="00511EB2"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ר' סעיף 3.10.4</w:t>
            </w:r>
          </w:p>
        </w:tc>
      </w:tr>
      <w:tr w:rsidR="00B42C21" w:rsidRPr="00CB0753" w14:paraId="70442834" w14:textId="03D776D9" w:rsidTr="00CB0753">
        <w:trPr>
          <w:cantSplit/>
          <w:trHeight w:val="2320"/>
        </w:trPr>
        <w:tc>
          <w:tcPr>
            <w:tcW w:w="846" w:type="dxa"/>
            <w:vAlign w:val="center"/>
          </w:tcPr>
          <w:p w14:paraId="3006E362"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4F3EED8A"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3C2B9D73"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3.9</w:t>
            </w:r>
          </w:p>
        </w:tc>
        <w:tc>
          <w:tcPr>
            <w:tcW w:w="3209" w:type="dxa"/>
            <w:vAlign w:val="center"/>
          </w:tcPr>
          <w:p w14:paraId="21878803" w14:textId="3294EC31"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היום </w:t>
            </w:r>
            <w:r w:rsidRPr="00CB0753">
              <w:rPr>
                <w:rFonts w:ascii="Calibri" w:eastAsia="Times New Roman" w:hAnsi="Calibri" w:cs="Calibri"/>
                <w:kern w:val="0"/>
                <w14:ligatures w14:val="none"/>
              </w:rPr>
              <w:t>provenance</w:t>
            </w:r>
            <w:r w:rsidRPr="00CB0753">
              <w:rPr>
                <w:rFonts w:ascii="Calibri" w:eastAsia="Times New Roman" w:hAnsi="Calibri" w:cs="Calibri"/>
                <w:kern w:val="0"/>
                <w:rtl/>
                <w14:ligatures w14:val="none"/>
              </w:rPr>
              <w:t xml:space="preserve"> זה גורם חשוב מאוד לתעשייה. במידה ואין ציון של </w:t>
            </w:r>
            <w:r w:rsidRPr="00CB0753">
              <w:rPr>
                <w:rFonts w:ascii="Calibri" w:eastAsia="Times New Roman" w:hAnsi="Calibri" w:cs="Calibri"/>
                <w:kern w:val="0"/>
                <w14:ligatures w14:val="none"/>
              </w:rPr>
              <w:t>provenance</w:t>
            </w:r>
            <w:r w:rsidRPr="00CB0753">
              <w:rPr>
                <w:rFonts w:ascii="Calibri" w:eastAsia="Times New Roman" w:hAnsi="Calibri" w:cs="Calibri"/>
                <w:kern w:val="0"/>
                <w:rtl/>
                <w14:ligatures w14:val="none"/>
              </w:rPr>
              <w:t xml:space="preserve"> על פריט מסוים שמגיע מכם, האם מותר לנו לסרב למכור את הפריט?</w:t>
            </w:r>
          </w:p>
        </w:tc>
        <w:tc>
          <w:tcPr>
            <w:tcW w:w="3008" w:type="dxa"/>
            <w:vAlign w:val="center"/>
          </w:tcPr>
          <w:p w14:paraId="7BF708D1" w14:textId="5BA26CA9" w:rsidR="00B42C21" w:rsidRPr="00CB0753" w:rsidRDefault="004769B2"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לא</w:t>
            </w:r>
            <w:r w:rsidR="002248A8" w:rsidRPr="00CB0753">
              <w:rPr>
                <w:rFonts w:ascii="Calibri" w:eastAsia="Times New Roman" w:hAnsi="Calibri" w:cs="Calibri"/>
                <w:kern w:val="0"/>
                <w:rtl/>
                <w14:ligatures w14:val="none"/>
              </w:rPr>
              <w:t xml:space="preserve">. הספק רשאי להמליץ להוסיף ציון זה. הדבר יתבצע בכפוף לשיקול דעתו </w:t>
            </w:r>
            <w:r w:rsidR="00BC726A">
              <w:rPr>
                <w:rFonts w:ascii="Calibri" w:eastAsia="Times New Roman" w:hAnsi="Calibri" w:cs="Calibri" w:hint="cs"/>
                <w:kern w:val="0"/>
                <w:rtl/>
                <w14:ligatures w14:val="none"/>
              </w:rPr>
              <w:t xml:space="preserve">הבלעדי </w:t>
            </w:r>
            <w:r w:rsidR="002248A8" w:rsidRPr="00CB0753">
              <w:rPr>
                <w:rFonts w:ascii="Calibri" w:eastAsia="Times New Roman" w:hAnsi="Calibri" w:cs="Calibri"/>
                <w:kern w:val="0"/>
                <w:rtl/>
                <w14:ligatures w14:val="none"/>
              </w:rPr>
              <w:t>של המזמין.</w:t>
            </w:r>
          </w:p>
        </w:tc>
      </w:tr>
      <w:tr w:rsidR="00B42C21" w:rsidRPr="00CB0753" w14:paraId="4FFB79B5" w14:textId="4F1A3DA6" w:rsidTr="00CB0753">
        <w:trPr>
          <w:cantSplit/>
          <w:trHeight w:val="1740"/>
        </w:trPr>
        <w:tc>
          <w:tcPr>
            <w:tcW w:w="846" w:type="dxa"/>
            <w:vAlign w:val="center"/>
          </w:tcPr>
          <w:p w14:paraId="2F492532"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57022F15"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09D51E63"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3.8</w:t>
            </w:r>
          </w:p>
        </w:tc>
        <w:tc>
          <w:tcPr>
            <w:tcW w:w="3209" w:type="dxa"/>
            <w:vAlign w:val="center"/>
          </w:tcPr>
          <w:p w14:paraId="40224289" w14:textId="1635D7FD"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האם יש מגבלה גאוגרפית למכירה של הסחורה או חלה חובה למכור ו/או להציג את הסחורה אך ורק בגבולות ישראל?</w:t>
            </w:r>
          </w:p>
        </w:tc>
        <w:tc>
          <w:tcPr>
            <w:tcW w:w="3008" w:type="dxa"/>
            <w:vAlign w:val="center"/>
          </w:tcPr>
          <w:p w14:paraId="04AE6B79" w14:textId="77777777" w:rsidR="00B42C21" w:rsidRPr="00CB0753" w:rsidRDefault="00E05EFF"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כברירת מחדל פירטים יוצגו רק בישראל או באמצעים</w:t>
            </w:r>
            <w:r w:rsidR="00466A09" w:rsidRPr="00CB0753">
              <w:rPr>
                <w:rFonts w:ascii="Calibri" w:eastAsia="Times New Roman" w:hAnsi="Calibri" w:cs="Calibri"/>
                <w:kern w:val="0"/>
                <w:rtl/>
                <w14:ligatures w14:val="none"/>
              </w:rPr>
              <w:t xml:space="preserve"> מקוונים.</w:t>
            </w:r>
          </w:p>
          <w:p w14:paraId="3CBBEFBB" w14:textId="422B2BD7" w:rsidR="00466A09" w:rsidRPr="00CB0753" w:rsidRDefault="00466A09"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ככל ויתקיימו נסיבות מיוחדות</w:t>
            </w:r>
            <w:r w:rsidR="00191AA3" w:rsidRPr="00CB0753">
              <w:rPr>
                <w:rFonts w:ascii="Calibri" w:eastAsia="Times New Roman" w:hAnsi="Calibri" w:cs="Calibri"/>
                <w:kern w:val="0"/>
                <w:rtl/>
                <w14:ligatures w14:val="none"/>
              </w:rPr>
              <w:t xml:space="preserve"> לגבי פריט או פריטים </w:t>
            </w:r>
            <w:proofErr w:type="spellStart"/>
            <w:r w:rsidR="00191AA3" w:rsidRPr="00CB0753">
              <w:rPr>
                <w:rFonts w:ascii="Calibri" w:eastAsia="Times New Roman" w:hAnsi="Calibri" w:cs="Calibri"/>
                <w:kern w:val="0"/>
                <w:rtl/>
                <w14:ligatures w14:val="none"/>
              </w:rPr>
              <w:t>מסויימים</w:t>
            </w:r>
            <w:proofErr w:type="spellEnd"/>
            <w:r w:rsidRPr="00CB0753">
              <w:rPr>
                <w:rFonts w:ascii="Calibri" w:eastAsia="Times New Roman" w:hAnsi="Calibri" w:cs="Calibri"/>
                <w:kern w:val="0"/>
                <w:rtl/>
                <w14:ligatures w14:val="none"/>
              </w:rPr>
              <w:t>, יהיה הספק רשאי לבקש אישור</w:t>
            </w:r>
            <w:r w:rsidR="00191AA3" w:rsidRPr="00CB0753">
              <w:rPr>
                <w:rFonts w:ascii="Calibri" w:eastAsia="Times New Roman" w:hAnsi="Calibri" w:cs="Calibri"/>
                <w:kern w:val="0"/>
                <w:rtl/>
                <w14:ligatures w14:val="none"/>
              </w:rPr>
              <w:t xml:space="preserve"> מהמזמין להעבירו למכירה בחו"ל בכפוף לתנאים שיקבעו על ידי המזמין.</w:t>
            </w:r>
          </w:p>
        </w:tc>
      </w:tr>
      <w:tr w:rsidR="00B42C21" w:rsidRPr="00CB0753" w14:paraId="6129C23E" w14:textId="10E8BE64" w:rsidTr="00CB0753">
        <w:trPr>
          <w:cantSplit/>
          <w:trHeight w:val="580"/>
        </w:trPr>
        <w:tc>
          <w:tcPr>
            <w:tcW w:w="846" w:type="dxa"/>
            <w:vAlign w:val="center"/>
          </w:tcPr>
          <w:p w14:paraId="2E1E2CA1"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2183249F"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1 </w:t>
            </w:r>
          </w:p>
        </w:tc>
        <w:tc>
          <w:tcPr>
            <w:tcW w:w="885" w:type="dxa"/>
            <w:shd w:val="clear" w:color="auto" w:fill="auto"/>
            <w:vAlign w:val="center"/>
            <w:hideMark/>
          </w:tcPr>
          <w:p w14:paraId="3F209CBD"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4.3.12</w:t>
            </w:r>
          </w:p>
        </w:tc>
        <w:tc>
          <w:tcPr>
            <w:tcW w:w="3209" w:type="dxa"/>
            <w:vAlign w:val="center"/>
          </w:tcPr>
          <w:p w14:paraId="4BC65E50" w14:textId="2AABC3A0"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על אילו דרישות אבטחת מידע מדובר?</w:t>
            </w:r>
          </w:p>
        </w:tc>
        <w:tc>
          <w:tcPr>
            <w:tcW w:w="3008" w:type="dxa"/>
            <w:vAlign w:val="center"/>
          </w:tcPr>
          <w:p w14:paraId="4BDCB38E" w14:textId="3C221E11" w:rsidR="00B42C21" w:rsidRPr="00CB0753" w:rsidRDefault="00194878" w:rsidP="00CB0753">
            <w:pPr>
              <w:bidi/>
              <w:spacing w:after="0" w:line="240" w:lineRule="auto"/>
              <w:rPr>
                <w:rFonts w:ascii="Calibri" w:eastAsia="Times New Roman" w:hAnsi="Calibri" w:cs="Calibri" w:hint="cs"/>
                <w:kern w:val="0"/>
                <w:rtl/>
                <w14:ligatures w14:val="none"/>
              </w:rPr>
            </w:pPr>
            <w:r>
              <w:rPr>
                <w:rFonts w:hint="cs"/>
                <w:rtl/>
              </w:rPr>
              <w:t>אין סעיף כזה במכרז</w:t>
            </w:r>
          </w:p>
        </w:tc>
      </w:tr>
      <w:tr w:rsidR="00B42C21" w:rsidRPr="00CB0753" w14:paraId="68FFB29B" w14:textId="6CE13563" w:rsidTr="00CB0753">
        <w:trPr>
          <w:cantSplit/>
          <w:trHeight w:val="2030"/>
        </w:trPr>
        <w:tc>
          <w:tcPr>
            <w:tcW w:w="846" w:type="dxa"/>
            <w:vAlign w:val="center"/>
          </w:tcPr>
          <w:p w14:paraId="420DA600"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1C552FD9"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1</w:t>
            </w:r>
          </w:p>
        </w:tc>
        <w:tc>
          <w:tcPr>
            <w:tcW w:w="885" w:type="dxa"/>
            <w:shd w:val="clear" w:color="auto" w:fill="auto"/>
            <w:vAlign w:val="center"/>
            <w:hideMark/>
          </w:tcPr>
          <w:p w14:paraId="0B1969E2"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4.13.2</w:t>
            </w:r>
          </w:p>
        </w:tc>
        <w:tc>
          <w:tcPr>
            <w:tcW w:w="3209" w:type="dxa"/>
            <w:vAlign w:val="center"/>
          </w:tcPr>
          <w:p w14:paraId="376F77F8" w14:textId="1A7CAC3E"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לחברה יש עובדים בתחום המכרזים שנמצאים בחו"ל (כחלק מקבוצה בינלאומית), האם הנ"ל יכול להוות בעיה מבחינתכם?</w:t>
            </w:r>
          </w:p>
        </w:tc>
        <w:tc>
          <w:tcPr>
            <w:tcW w:w="3008" w:type="dxa"/>
            <w:vAlign w:val="center"/>
          </w:tcPr>
          <w:p w14:paraId="16C9F8E6" w14:textId="2BB441D2" w:rsidR="00B42C21" w:rsidRPr="00CB0753" w:rsidRDefault="00E802A7"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ראה מענה לשאלה 6</w:t>
            </w:r>
          </w:p>
        </w:tc>
      </w:tr>
      <w:tr w:rsidR="00B42C21" w:rsidRPr="00CB0753" w14:paraId="58C152F8" w14:textId="5D5E529D" w:rsidTr="00CB0753">
        <w:trPr>
          <w:cantSplit/>
          <w:trHeight w:val="580"/>
        </w:trPr>
        <w:tc>
          <w:tcPr>
            <w:tcW w:w="846" w:type="dxa"/>
            <w:vAlign w:val="center"/>
          </w:tcPr>
          <w:p w14:paraId="23B4995D"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583E3EDF"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1 </w:t>
            </w:r>
          </w:p>
        </w:tc>
        <w:tc>
          <w:tcPr>
            <w:tcW w:w="885" w:type="dxa"/>
            <w:shd w:val="clear" w:color="auto" w:fill="auto"/>
            <w:vAlign w:val="center"/>
            <w:hideMark/>
          </w:tcPr>
          <w:p w14:paraId="66FED1BE"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4.13.2</w:t>
            </w:r>
          </w:p>
        </w:tc>
        <w:tc>
          <w:tcPr>
            <w:tcW w:w="3209" w:type="dxa"/>
            <w:vAlign w:val="center"/>
          </w:tcPr>
          <w:p w14:paraId="031069CB" w14:textId="3BE87534"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על אילו דרישות אבטחת מידע מדובר?</w:t>
            </w:r>
          </w:p>
        </w:tc>
        <w:tc>
          <w:tcPr>
            <w:tcW w:w="3008" w:type="dxa"/>
            <w:vAlign w:val="center"/>
          </w:tcPr>
          <w:p w14:paraId="069440AF" w14:textId="03E855FC" w:rsidR="00B42C21" w:rsidRPr="00CB0753" w:rsidRDefault="00194878" w:rsidP="00CB0753">
            <w:pPr>
              <w:bidi/>
              <w:spacing w:after="0" w:line="240" w:lineRule="auto"/>
              <w:rPr>
                <w:rFonts w:ascii="Calibri" w:eastAsia="Times New Roman" w:hAnsi="Calibri" w:cs="Calibri"/>
                <w:kern w:val="0"/>
                <w14:ligatures w14:val="none"/>
              </w:rPr>
            </w:pPr>
            <w:r>
              <w:rPr>
                <w:rFonts w:hint="cs"/>
                <w:rtl/>
              </w:rPr>
              <w:t>חלק מהדרישות מופיעות במכרז וחלק יינתנו אם יידרש לאחר הזכייה וזאת בהתאם לסקר ספק (הן מבחינת המידע והן מבחינת אופן העבודה)</w:t>
            </w:r>
          </w:p>
        </w:tc>
      </w:tr>
      <w:tr w:rsidR="00B42C21" w:rsidRPr="00CB0753" w14:paraId="1321E439" w14:textId="00821F6B" w:rsidTr="00CB0753">
        <w:trPr>
          <w:cantSplit/>
          <w:trHeight w:val="870"/>
        </w:trPr>
        <w:tc>
          <w:tcPr>
            <w:tcW w:w="846" w:type="dxa"/>
            <w:vAlign w:val="center"/>
          </w:tcPr>
          <w:p w14:paraId="6DF365C9"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00BC5484"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5403069F"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1.3</w:t>
            </w:r>
          </w:p>
        </w:tc>
        <w:tc>
          <w:tcPr>
            <w:tcW w:w="3209" w:type="dxa"/>
            <w:vAlign w:val="center"/>
          </w:tcPr>
          <w:p w14:paraId="3D1D0C3E" w14:textId="5FE52BF2"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האם ניתן להעריך מה מחזור המכירות השנתי הצפוי? </w:t>
            </w:r>
          </w:p>
        </w:tc>
        <w:tc>
          <w:tcPr>
            <w:tcW w:w="3008" w:type="dxa"/>
            <w:vAlign w:val="center"/>
          </w:tcPr>
          <w:p w14:paraId="1AFBF4EF" w14:textId="730B82A5" w:rsidR="00B42C21" w:rsidRPr="00CB0753" w:rsidRDefault="00BC726A" w:rsidP="00CB0753">
            <w:pPr>
              <w:bidi/>
              <w:spacing w:after="0" w:line="240" w:lineRule="auto"/>
              <w:rPr>
                <w:rFonts w:ascii="Calibri" w:eastAsia="Times New Roman" w:hAnsi="Calibri" w:cs="Calibri"/>
                <w:kern w:val="0"/>
                <w14:ligatures w14:val="none"/>
              </w:rPr>
            </w:pPr>
            <w:r>
              <w:rPr>
                <w:rFonts w:ascii="Calibri" w:eastAsia="Times New Roman" w:hAnsi="Calibri" w:cs="Calibri" w:hint="cs"/>
                <w:kern w:val="0"/>
                <w:rtl/>
                <w14:ligatures w14:val="none"/>
              </w:rPr>
              <w:t>ראה סעיף 2.1</w:t>
            </w:r>
          </w:p>
        </w:tc>
      </w:tr>
      <w:tr w:rsidR="00B42C21" w:rsidRPr="00CB0753" w14:paraId="01703BE3" w14:textId="4EF03CFB" w:rsidTr="00CB0753">
        <w:trPr>
          <w:cantSplit/>
          <w:trHeight w:val="1450"/>
        </w:trPr>
        <w:tc>
          <w:tcPr>
            <w:tcW w:w="846" w:type="dxa"/>
            <w:vAlign w:val="center"/>
          </w:tcPr>
          <w:p w14:paraId="3C42234A"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3FCA086D"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44B22633"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1.2</w:t>
            </w:r>
          </w:p>
        </w:tc>
        <w:tc>
          <w:tcPr>
            <w:tcW w:w="3209" w:type="dxa"/>
            <w:vAlign w:val="center"/>
          </w:tcPr>
          <w:p w14:paraId="1E059780" w14:textId="75D3DDDE"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מהי תדירות  ההחלטות ו/או ההסכמות למימוש של הרכוש התפוס או המחולט באמצעות מכירתו?</w:t>
            </w:r>
          </w:p>
        </w:tc>
        <w:tc>
          <w:tcPr>
            <w:tcW w:w="3008" w:type="dxa"/>
            <w:vAlign w:val="center"/>
          </w:tcPr>
          <w:p w14:paraId="71604B73" w14:textId="2995657C" w:rsidR="00B42C21" w:rsidRPr="00CB0753" w:rsidRDefault="00BC726A" w:rsidP="00CB0753">
            <w:pPr>
              <w:bidi/>
              <w:spacing w:after="0" w:line="240" w:lineRule="auto"/>
              <w:rPr>
                <w:rFonts w:ascii="Calibri" w:eastAsia="Times New Roman" w:hAnsi="Calibri" w:cs="Calibri"/>
                <w:kern w:val="0"/>
                <w14:ligatures w14:val="none"/>
              </w:rPr>
            </w:pPr>
            <w:r>
              <w:rPr>
                <w:rFonts w:ascii="Calibri" w:eastAsia="Times New Roman" w:hAnsi="Calibri" w:cs="Calibri" w:hint="cs"/>
                <w:kern w:val="0"/>
                <w:rtl/>
                <w14:ligatures w14:val="none"/>
              </w:rPr>
              <w:t xml:space="preserve"> ראה סעיף 2.1</w:t>
            </w:r>
          </w:p>
        </w:tc>
      </w:tr>
      <w:tr w:rsidR="00B42C21" w:rsidRPr="00CB0753" w14:paraId="55FB308C" w14:textId="163B7045" w:rsidTr="00CB0753">
        <w:trPr>
          <w:cantSplit/>
          <w:trHeight w:val="1160"/>
        </w:trPr>
        <w:tc>
          <w:tcPr>
            <w:tcW w:w="846" w:type="dxa"/>
            <w:vAlign w:val="center"/>
          </w:tcPr>
          <w:p w14:paraId="3F9E68A2"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6B00E8BB"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פרק 2</w:t>
            </w:r>
          </w:p>
        </w:tc>
        <w:tc>
          <w:tcPr>
            <w:tcW w:w="885" w:type="dxa"/>
            <w:shd w:val="clear" w:color="auto" w:fill="auto"/>
            <w:vAlign w:val="center"/>
            <w:hideMark/>
          </w:tcPr>
          <w:p w14:paraId="1CED484B"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2.1</w:t>
            </w:r>
          </w:p>
        </w:tc>
        <w:tc>
          <w:tcPr>
            <w:tcW w:w="3209" w:type="dxa"/>
            <w:vAlign w:val="center"/>
          </w:tcPr>
          <w:p w14:paraId="112A8508" w14:textId="5BF3909F"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איך קובעים מתי יש מכרז? לפי כמות כסף (כמות מינימום) או זמן קבוע? </w:t>
            </w:r>
          </w:p>
        </w:tc>
        <w:tc>
          <w:tcPr>
            <w:tcW w:w="3008" w:type="dxa"/>
            <w:vAlign w:val="center"/>
          </w:tcPr>
          <w:p w14:paraId="014EB35A" w14:textId="6B1BEC89" w:rsidR="00B42C21" w:rsidRPr="00CB0753" w:rsidRDefault="00E02F93" w:rsidP="00CB0753">
            <w:pPr>
              <w:bidi/>
              <w:spacing w:after="0" w:line="240" w:lineRule="auto"/>
              <w:rPr>
                <w:rFonts w:ascii="Calibri" w:eastAsia="Times New Roman" w:hAnsi="Calibri" w:cs="Calibri"/>
                <w:kern w:val="0"/>
                <w14:ligatures w14:val="none"/>
              </w:rPr>
            </w:pPr>
            <w:r>
              <w:rPr>
                <w:rFonts w:ascii="Calibri" w:eastAsia="Times New Roman" w:hAnsi="Calibri" w:cs="Calibri" w:hint="cs"/>
                <w:kern w:val="0"/>
                <w:rtl/>
                <w14:ligatures w14:val="none"/>
              </w:rPr>
              <w:t>ראה סעיף 2.1</w:t>
            </w:r>
          </w:p>
        </w:tc>
      </w:tr>
      <w:tr w:rsidR="00B42C21" w:rsidRPr="00CB0753" w14:paraId="60B17412" w14:textId="43434495" w:rsidTr="00CB0753">
        <w:trPr>
          <w:cantSplit/>
          <w:trHeight w:val="2320"/>
        </w:trPr>
        <w:tc>
          <w:tcPr>
            <w:tcW w:w="846" w:type="dxa"/>
            <w:vAlign w:val="center"/>
          </w:tcPr>
          <w:p w14:paraId="760A9CCF"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43BA145C"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2</w:t>
            </w:r>
          </w:p>
        </w:tc>
        <w:tc>
          <w:tcPr>
            <w:tcW w:w="885" w:type="dxa"/>
            <w:shd w:val="clear" w:color="auto" w:fill="auto"/>
            <w:vAlign w:val="center"/>
            <w:hideMark/>
          </w:tcPr>
          <w:p w14:paraId="54ABDFB1" w14:textId="77777777"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14:ligatures w14:val="none"/>
              </w:rPr>
              <w:t>3.7.1</w:t>
            </w:r>
          </w:p>
        </w:tc>
        <w:tc>
          <w:tcPr>
            <w:tcW w:w="3209" w:type="dxa"/>
            <w:vAlign w:val="center"/>
          </w:tcPr>
          <w:p w14:paraId="1C1E36E7" w14:textId="2A001115"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האם פרסום המכרז הוא לשיקולינו בלבד? האם מבחינתכם צריך לפרסם את המכרז בעיתונות כמו מכרזים של כונס נכסים למשל, או </w:t>
            </w:r>
            <w:proofErr w:type="spellStart"/>
            <w:r w:rsidRPr="00CB0753">
              <w:rPr>
                <w:rFonts w:ascii="Calibri" w:eastAsia="Times New Roman" w:hAnsi="Calibri" w:cs="Calibri"/>
                <w:kern w:val="0"/>
                <w:rtl/>
                <w14:ligatures w14:val="none"/>
              </w:rPr>
              <w:t>שהכל</w:t>
            </w:r>
            <w:proofErr w:type="spellEnd"/>
            <w:r w:rsidRPr="00CB0753">
              <w:rPr>
                <w:rFonts w:ascii="Calibri" w:eastAsia="Times New Roman" w:hAnsi="Calibri" w:cs="Calibri"/>
                <w:kern w:val="0"/>
                <w:rtl/>
                <w14:ligatures w14:val="none"/>
              </w:rPr>
              <w:t xml:space="preserve"> נתון לשיקולינו?</w:t>
            </w:r>
          </w:p>
        </w:tc>
        <w:tc>
          <w:tcPr>
            <w:tcW w:w="3008" w:type="dxa"/>
            <w:vAlign w:val="center"/>
          </w:tcPr>
          <w:p w14:paraId="06AAED83" w14:textId="356834B2" w:rsidR="00B42C21" w:rsidRPr="00CB0753" w:rsidRDefault="00E02F93" w:rsidP="00CB0753">
            <w:pPr>
              <w:bidi/>
              <w:spacing w:after="0" w:line="240" w:lineRule="auto"/>
              <w:rPr>
                <w:rFonts w:ascii="Calibri" w:eastAsia="Times New Roman" w:hAnsi="Calibri" w:cs="Calibri"/>
                <w:kern w:val="0"/>
                <w14:ligatures w14:val="none"/>
              </w:rPr>
            </w:pPr>
            <w:r>
              <w:rPr>
                <w:rFonts w:ascii="Calibri" w:eastAsia="Times New Roman" w:hAnsi="Calibri" w:cs="Calibri" w:hint="cs"/>
                <w:kern w:val="0"/>
                <w:rtl/>
                <w14:ligatures w14:val="none"/>
              </w:rPr>
              <w:t>ראה סעיף 3.7.1</w:t>
            </w:r>
          </w:p>
        </w:tc>
      </w:tr>
      <w:tr w:rsidR="00B42C21" w:rsidRPr="00CB0753" w14:paraId="2087DC7C" w14:textId="66667050" w:rsidTr="00CB0753">
        <w:trPr>
          <w:cantSplit/>
          <w:trHeight w:val="870"/>
        </w:trPr>
        <w:tc>
          <w:tcPr>
            <w:tcW w:w="846" w:type="dxa"/>
            <w:vAlign w:val="center"/>
          </w:tcPr>
          <w:p w14:paraId="6A0531FD"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3D52736E"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1F231921"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1.1</w:t>
            </w:r>
          </w:p>
        </w:tc>
        <w:tc>
          <w:tcPr>
            <w:tcW w:w="3209" w:type="dxa"/>
            <w:vAlign w:val="center"/>
          </w:tcPr>
          <w:p w14:paraId="2C956B1D" w14:textId="5F9C2CFE"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האם מדובר גם על יהלומים מלוטשים וגם יהלומי גלם?</w:t>
            </w:r>
          </w:p>
        </w:tc>
        <w:tc>
          <w:tcPr>
            <w:tcW w:w="3008" w:type="dxa"/>
            <w:vAlign w:val="center"/>
          </w:tcPr>
          <w:p w14:paraId="02EF8FF9" w14:textId="79BA5A8A" w:rsidR="00B42C21" w:rsidRPr="00CB0753" w:rsidRDefault="00C3008E"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יכולים להיות משני הסוגים</w:t>
            </w:r>
            <w:r w:rsidR="00E02F93">
              <w:rPr>
                <w:rFonts w:ascii="Calibri" w:eastAsia="Times New Roman" w:hAnsi="Calibri" w:cs="Calibri" w:hint="cs"/>
                <w:kern w:val="0"/>
                <w:rtl/>
                <w14:ligatures w14:val="none"/>
              </w:rPr>
              <w:t xml:space="preserve"> בכפוף לאישור המפקח על היהלומים</w:t>
            </w:r>
          </w:p>
        </w:tc>
      </w:tr>
      <w:tr w:rsidR="00B42C21" w:rsidRPr="00CB0753" w14:paraId="3EC75C60" w14:textId="3B72EDF1" w:rsidTr="00CB0753">
        <w:trPr>
          <w:cantSplit/>
          <w:trHeight w:val="1160"/>
        </w:trPr>
        <w:tc>
          <w:tcPr>
            <w:tcW w:w="846" w:type="dxa"/>
            <w:vAlign w:val="center"/>
          </w:tcPr>
          <w:p w14:paraId="2A7BE884"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17B899AC"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1FEC13FC"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1.1</w:t>
            </w:r>
          </w:p>
        </w:tc>
        <w:tc>
          <w:tcPr>
            <w:tcW w:w="3209" w:type="dxa"/>
            <w:vAlign w:val="center"/>
          </w:tcPr>
          <w:p w14:paraId="24AEBAB2" w14:textId="0576E85D"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האם מדובר רק ביהלומים, או גם בתכשיטים משובצים יהלומים?</w:t>
            </w:r>
          </w:p>
        </w:tc>
        <w:tc>
          <w:tcPr>
            <w:tcW w:w="3008" w:type="dxa"/>
            <w:vAlign w:val="center"/>
          </w:tcPr>
          <w:p w14:paraId="431F1005" w14:textId="5EEE95E9" w:rsidR="00B42C21" w:rsidRPr="00CB0753" w:rsidRDefault="0048123F"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במסגרת מכרז זה לא ימכרו תכשיטים משובצים. מדובר ביהלומים, אבני חן ואבנים יקרות</w:t>
            </w:r>
            <w:r w:rsidR="00EE5905" w:rsidRPr="00CB0753">
              <w:rPr>
                <w:rFonts w:ascii="Calibri" w:eastAsia="Times New Roman" w:hAnsi="Calibri" w:cs="Calibri"/>
                <w:kern w:val="0"/>
                <w:rtl/>
                <w14:ligatures w14:val="none"/>
              </w:rPr>
              <w:t>.</w:t>
            </w:r>
          </w:p>
        </w:tc>
      </w:tr>
      <w:tr w:rsidR="00B42C21" w:rsidRPr="00CB0753" w14:paraId="59DA04FB" w14:textId="19B655A7" w:rsidTr="00CB0753">
        <w:trPr>
          <w:cantSplit/>
          <w:trHeight w:val="1740"/>
        </w:trPr>
        <w:tc>
          <w:tcPr>
            <w:tcW w:w="846" w:type="dxa"/>
            <w:vAlign w:val="center"/>
          </w:tcPr>
          <w:p w14:paraId="378BEFD0" w14:textId="77777777" w:rsidR="00B42C21" w:rsidRPr="00CB0753" w:rsidRDefault="00B42C21"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hideMark/>
          </w:tcPr>
          <w:p w14:paraId="1B34B3FE"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פרק 2 </w:t>
            </w:r>
          </w:p>
        </w:tc>
        <w:tc>
          <w:tcPr>
            <w:tcW w:w="885" w:type="dxa"/>
            <w:shd w:val="clear" w:color="auto" w:fill="auto"/>
            <w:vAlign w:val="center"/>
            <w:hideMark/>
          </w:tcPr>
          <w:p w14:paraId="4FE9DD42" w14:textId="77777777" w:rsidR="00B42C21" w:rsidRPr="00CB0753" w:rsidRDefault="00B42C21"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14:ligatures w14:val="none"/>
              </w:rPr>
              <w:t>1.1</w:t>
            </w:r>
          </w:p>
        </w:tc>
        <w:tc>
          <w:tcPr>
            <w:tcW w:w="3209" w:type="dxa"/>
            <w:vAlign w:val="center"/>
          </w:tcPr>
          <w:p w14:paraId="64D70D17" w14:textId="3DBCF454" w:rsidR="00B42C21" w:rsidRPr="00CB0753" w:rsidRDefault="00B42C21"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 xml:space="preserve">האם לפי שהמזמין מעביר אלינו את הסחורה, מתבצעת בדיקה מטעם המזמין שבודקת האם מדובר ביהלומים טבעיים? </w:t>
            </w:r>
          </w:p>
        </w:tc>
        <w:tc>
          <w:tcPr>
            <w:tcW w:w="3008" w:type="dxa"/>
            <w:vAlign w:val="center"/>
          </w:tcPr>
          <w:p w14:paraId="0300A63D" w14:textId="6226DDA2" w:rsidR="00B42C21" w:rsidRPr="00CB0753" w:rsidRDefault="00EE5905"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התכולה מועברת בצמוד לדו"ח שמאי מטעם</w:t>
            </w:r>
            <w:r w:rsidR="00D13E18" w:rsidRPr="00CB0753">
              <w:rPr>
                <w:rFonts w:ascii="Calibri" w:eastAsia="Times New Roman" w:hAnsi="Calibri" w:cs="Calibri"/>
                <w:kern w:val="0"/>
                <w:rtl/>
                <w14:ligatures w14:val="none"/>
              </w:rPr>
              <w:t xml:space="preserve"> המזמין</w:t>
            </w:r>
          </w:p>
        </w:tc>
      </w:tr>
      <w:tr w:rsidR="0001196A" w:rsidRPr="00CB0753" w14:paraId="3FECC65A" w14:textId="77777777" w:rsidTr="00CB0753">
        <w:trPr>
          <w:cantSplit/>
          <w:trHeight w:val="1740"/>
        </w:trPr>
        <w:tc>
          <w:tcPr>
            <w:tcW w:w="846" w:type="dxa"/>
            <w:vAlign w:val="center"/>
          </w:tcPr>
          <w:p w14:paraId="1FF68AD3" w14:textId="77777777" w:rsidR="0001196A" w:rsidRPr="00CB0753" w:rsidRDefault="0001196A"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503877B9" w14:textId="704B682C" w:rsidR="0001196A" w:rsidRPr="00CB0753" w:rsidRDefault="0001196A"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נספח ד12</w:t>
            </w:r>
          </w:p>
        </w:tc>
        <w:tc>
          <w:tcPr>
            <w:tcW w:w="885" w:type="dxa"/>
            <w:shd w:val="clear" w:color="auto" w:fill="auto"/>
            <w:vAlign w:val="center"/>
          </w:tcPr>
          <w:p w14:paraId="2155E174" w14:textId="17E85181" w:rsidR="0001196A" w:rsidRPr="00CB0753" w:rsidRDefault="0001196A"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2</w:t>
            </w:r>
          </w:p>
        </w:tc>
        <w:tc>
          <w:tcPr>
            <w:tcW w:w="3209" w:type="dxa"/>
            <w:vAlign w:val="center"/>
          </w:tcPr>
          <w:p w14:paraId="76B6F288" w14:textId="71CF3BD8" w:rsidR="0001196A" w:rsidRPr="00CB0753" w:rsidRDefault="0001196A"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מצד אחד אתם מבקשים רישיון לסחר ביהלומים – ומצד שני מבקשים שנצהיר שאיננו עוסקים בסחר ביהלומים. אנו עורכים מכרזים אך חלק מהמכרז זה לקנות ולמכור יהלומים. לא נוכל להצהיר שאיננו סוחרים.</w:t>
            </w:r>
          </w:p>
        </w:tc>
        <w:tc>
          <w:tcPr>
            <w:tcW w:w="3008" w:type="dxa"/>
            <w:vAlign w:val="center"/>
          </w:tcPr>
          <w:p w14:paraId="2D1FDDB8" w14:textId="77777777" w:rsidR="0001196A" w:rsidRDefault="00AC43CE"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הרישיון הנדרש הוא ל"עיסוק ביהלומים"</w:t>
            </w:r>
            <w:r w:rsidR="00D31AD3">
              <w:rPr>
                <w:rFonts w:ascii="Calibri" w:eastAsia="Times New Roman" w:hAnsi="Calibri" w:cs="Calibri" w:hint="cs"/>
                <w:kern w:val="0"/>
                <w:rtl/>
                <w14:ligatures w14:val="none"/>
              </w:rPr>
              <w:t xml:space="preserve"> כאמור בסעיף 6.2.1 למכרז</w:t>
            </w:r>
            <w:r w:rsidR="00DD2830">
              <w:rPr>
                <w:rFonts w:ascii="Calibri" w:eastAsia="Times New Roman" w:hAnsi="Calibri" w:cs="Calibri" w:hint="cs"/>
                <w:kern w:val="0"/>
                <w:rtl/>
                <w14:ligatures w14:val="none"/>
              </w:rPr>
              <w:t>.</w:t>
            </w:r>
          </w:p>
          <w:p w14:paraId="638351FA" w14:textId="01418E81" w:rsidR="00DD2830" w:rsidRPr="00CB0753" w:rsidRDefault="00DD2830" w:rsidP="00DD2830">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 xml:space="preserve">לעניין התצהיר </w:t>
            </w:r>
            <w:r>
              <w:rPr>
                <w:rFonts w:ascii="Calibri" w:eastAsia="Times New Roman" w:hAnsi="Calibri" w:cs="Calibri"/>
                <w:kern w:val="0"/>
                <w:rtl/>
                <w14:ligatures w14:val="none"/>
              </w:rPr>
              <w:t>–</w:t>
            </w:r>
            <w:r>
              <w:rPr>
                <w:rFonts w:ascii="Calibri" w:eastAsia="Times New Roman" w:hAnsi="Calibri" w:cs="Calibri" w:hint="cs"/>
                <w:kern w:val="0"/>
                <w:rtl/>
                <w14:ligatures w14:val="none"/>
              </w:rPr>
              <w:t xml:space="preserve"> יש לשים לב להגדרת סחר  ביהלומים בסעיף 6.2.3</w:t>
            </w:r>
          </w:p>
        </w:tc>
      </w:tr>
      <w:tr w:rsidR="0001196A" w:rsidRPr="00CB0753" w14:paraId="343710A7" w14:textId="77777777" w:rsidTr="00CB0753">
        <w:trPr>
          <w:cantSplit/>
          <w:trHeight w:val="1740"/>
        </w:trPr>
        <w:tc>
          <w:tcPr>
            <w:tcW w:w="846" w:type="dxa"/>
            <w:vAlign w:val="center"/>
          </w:tcPr>
          <w:p w14:paraId="418B3FF2" w14:textId="77777777" w:rsidR="0001196A" w:rsidRPr="00CB0753" w:rsidRDefault="0001196A"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468B7C88" w14:textId="77777777" w:rsidR="0001196A" w:rsidRPr="00CB0753" w:rsidRDefault="0001196A"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הסכם התקשרות</w:t>
            </w:r>
          </w:p>
          <w:p w14:paraId="1620F5AB" w14:textId="70354FDC" w:rsidR="0001196A" w:rsidRPr="00CB0753" w:rsidRDefault="0001196A"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נספח ג</w:t>
            </w:r>
          </w:p>
        </w:tc>
        <w:tc>
          <w:tcPr>
            <w:tcW w:w="885" w:type="dxa"/>
            <w:shd w:val="clear" w:color="auto" w:fill="auto"/>
            <w:vAlign w:val="center"/>
          </w:tcPr>
          <w:p w14:paraId="097D50EE" w14:textId="48459EB0" w:rsidR="0001196A" w:rsidRPr="00CB0753" w:rsidRDefault="0001196A"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12</w:t>
            </w:r>
          </w:p>
        </w:tc>
        <w:tc>
          <w:tcPr>
            <w:tcW w:w="3209" w:type="dxa"/>
            <w:vAlign w:val="center"/>
          </w:tcPr>
          <w:p w14:paraId="27966998" w14:textId="3637B8B1" w:rsidR="0001196A" w:rsidRPr="00CB0753" w:rsidRDefault="0001196A"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על מנת שנוכל להעביר את התמורה באופן מרוכז יש צורך שאנו נרכוש במרוכז את כל </w:t>
            </w:r>
            <w:proofErr w:type="spellStart"/>
            <w:r w:rsidRPr="00CB0753">
              <w:rPr>
                <w:rFonts w:ascii="Calibri" w:eastAsia="Times New Roman" w:hAnsi="Calibri" w:cs="Calibri"/>
                <w:kern w:val="0"/>
                <w:rtl/>
                <w14:ligatures w14:val="none"/>
              </w:rPr>
              <w:t>היהלמים</w:t>
            </w:r>
            <w:proofErr w:type="spellEnd"/>
            <w:r w:rsidRPr="00CB0753">
              <w:rPr>
                <w:rFonts w:ascii="Calibri" w:eastAsia="Times New Roman" w:hAnsi="Calibri" w:cs="Calibri"/>
                <w:kern w:val="0"/>
                <w:rtl/>
                <w14:ligatures w14:val="none"/>
              </w:rPr>
              <w:t xml:space="preserve"> מהמזמין ונמכור לכל זוכה שאתם מאשרים באופן נפרד. לא ניתן לאסוף את הכספים ולהעבירם בדרך אחרת. ככה אנו עושים כבר שנים רבות</w:t>
            </w:r>
          </w:p>
        </w:tc>
        <w:tc>
          <w:tcPr>
            <w:tcW w:w="3008" w:type="dxa"/>
            <w:vAlign w:val="center"/>
          </w:tcPr>
          <w:p w14:paraId="505DA95C" w14:textId="12230F00" w:rsidR="0001196A" w:rsidRPr="00CB0753" w:rsidRDefault="002A38B7"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01196A" w:rsidRPr="00CB0753" w14:paraId="48AE3916" w14:textId="77777777" w:rsidTr="00CB0753">
        <w:trPr>
          <w:cantSplit/>
          <w:trHeight w:val="1740"/>
        </w:trPr>
        <w:tc>
          <w:tcPr>
            <w:tcW w:w="846" w:type="dxa"/>
            <w:vAlign w:val="center"/>
          </w:tcPr>
          <w:p w14:paraId="03CC5817" w14:textId="77777777" w:rsidR="0001196A" w:rsidRPr="00CB0753" w:rsidRDefault="0001196A"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515C2F5D" w14:textId="31E591D7" w:rsidR="0001196A" w:rsidRPr="00CB0753" w:rsidRDefault="0001196A"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מחיר פטיש</w:t>
            </w:r>
          </w:p>
        </w:tc>
        <w:tc>
          <w:tcPr>
            <w:tcW w:w="885" w:type="dxa"/>
            <w:shd w:val="clear" w:color="auto" w:fill="auto"/>
            <w:vAlign w:val="center"/>
          </w:tcPr>
          <w:p w14:paraId="5891E7CA" w14:textId="4F18BF05" w:rsidR="0001196A" w:rsidRPr="00CB0753" w:rsidRDefault="0001196A" w:rsidP="00CB0753">
            <w:pPr>
              <w:bidi/>
              <w:spacing w:after="0" w:line="240" w:lineRule="auto"/>
              <w:rPr>
                <w:rFonts w:ascii="Calibri" w:eastAsia="Times New Roman" w:hAnsi="Calibri" w:cs="Calibri"/>
                <w:kern w:val="0"/>
                <w14:ligatures w14:val="none"/>
              </w:rPr>
            </w:pPr>
            <w:r w:rsidRPr="00CB0753">
              <w:rPr>
                <w:rFonts w:ascii="Calibri" w:eastAsia="Times New Roman" w:hAnsi="Calibri" w:cs="Calibri"/>
                <w:kern w:val="0"/>
                <w:rtl/>
                <w14:ligatures w14:val="none"/>
              </w:rPr>
              <w:t>5.2</w:t>
            </w:r>
          </w:p>
        </w:tc>
        <w:tc>
          <w:tcPr>
            <w:tcW w:w="3209" w:type="dxa"/>
            <w:vAlign w:val="center"/>
          </w:tcPr>
          <w:p w14:paraId="12B53572" w14:textId="77777777" w:rsidR="0001196A" w:rsidRPr="00CB0753" w:rsidRDefault="0001196A" w:rsidP="00CB0753">
            <w:pPr>
              <w:bidi/>
              <w:spacing w:line="256" w:lineRule="auto"/>
              <w:ind w:left="720"/>
              <w:rPr>
                <w:rFonts w:ascii="Calibri" w:eastAsia="Times New Roman" w:hAnsi="Calibri" w:cs="Calibri"/>
                <w:kern w:val="0"/>
                <w14:ligatures w14:val="none"/>
              </w:rPr>
            </w:pPr>
            <w:r w:rsidRPr="00CB0753">
              <w:rPr>
                <w:rFonts w:ascii="Calibri" w:eastAsia="Times New Roman" w:hAnsi="Calibri" w:cs="Calibri"/>
                <w:kern w:val="0"/>
                <w:rtl/>
                <w14:ligatures w14:val="none"/>
              </w:rPr>
              <w:t>הקונים בבורסה קונים ומוכרים יהלומים ללא מע"מ.</w:t>
            </w:r>
          </w:p>
          <w:p w14:paraId="70760486" w14:textId="4CD01368" w:rsidR="0001196A" w:rsidRPr="00CB0753" w:rsidRDefault="0001196A" w:rsidP="00CB0753">
            <w:pPr>
              <w:bidi/>
              <w:spacing w:after="0" w:line="240" w:lineRule="auto"/>
              <w:rPr>
                <w:rFonts w:ascii="Calibri" w:eastAsia="Times New Roman" w:hAnsi="Calibri" w:cs="Calibri"/>
                <w:kern w:val="0"/>
                <w:rtl/>
                <w14:ligatures w14:val="none"/>
              </w:rPr>
            </w:pPr>
            <w:r w:rsidRPr="00CB0753">
              <w:rPr>
                <w:rFonts w:ascii="Calibri" w:eastAsia="Times New Roman" w:hAnsi="Calibri" w:cs="Calibri"/>
                <w:kern w:val="0"/>
                <w:rtl/>
                <w14:ligatures w14:val="none"/>
              </w:rPr>
              <w:t xml:space="preserve">אין משמעות למחיר פטיש + מע"מ. </w:t>
            </w:r>
            <w:proofErr w:type="spellStart"/>
            <w:r w:rsidRPr="00CB0753">
              <w:rPr>
                <w:rFonts w:ascii="Calibri" w:eastAsia="Times New Roman" w:hAnsi="Calibri" w:cs="Calibri"/>
                <w:kern w:val="0"/>
                <w:rtl/>
                <w14:ligatures w14:val="none"/>
              </w:rPr>
              <w:t>הכל</w:t>
            </w:r>
            <w:proofErr w:type="spellEnd"/>
            <w:r w:rsidRPr="00CB0753">
              <w:rPr>
                <w:rFonts w:ascii="Calibri" w:eastAsia="Times New Roman" w:hAnsi="Calibri" w:cs="Calibri"/>
                <w:kern w:val="0"/>
                <w:rtl/>
                <w14:ligatures w14:val="none"/>
              </w:rPr>
              <w:t xml:space="preserve"> מלבד העמלה צריך להתנהל לפי מחיר פטיש. </w:t>
            </w:r>
          </w:p>
        </w:tc>
        <w:tc>
          <w:tcPr>
            <w:tcW w:w="3008" w:type="dxa"/>
            <w:vAlign w:val="center"/>
          </w:tcPr>
          <w:p w14:paraId="21BB7512" w14:textId="431D365D" w:rsidR="005F66A0" w:rsidRDefault="005F66A0"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במסמכים.</w:t>
            </w:r>
          </w:p>
          <w:p w14:paraId="78A8EC22" w14:textId="77777777" w:rsidR="005F66A0" w:rsidRDefault="005F66A0" w:rsidP="005F66A0">
            <w:pPr>
              <w:bidi/>
              <w:spacing w:after="0" w:line="240" w:lineRule="auto"/>
              <w:rPr>
                <w:rFonts w:ascii="Calibri" w:eastAsia="Times New Roman" w:hAnsi="Calibri" w:cs="Calibri"/>
                <w:kern w:val="0"/>
                <w:rtl/>
                <w14:ligatures w14:val="none"/>
              </w:rPr>
            </w:pPr>
          </w:p>
          <w:p w14:paraId="7A988834" w14:textId="1301A577" w:rsidR="0062674F" w:rsidRPr="00CB0753" w:rsidRDefault="0062674F" w:rsidP="00194878">
            <w:pPr>
              <w:bidi/>
              <w:spacing w:after="0" w:line="240" w:lineRule="auto"/>
              <w:rPr>
                <w:rFonts w:ascii="Calibri" w:eastAsia="Times New Roman" w:hAnsi="Calibri" w:cs="Calibri"/>
                <w:kern w:val="0"/>
                <w:rtl/>
                <w14:ligatures w14:val="none"/>
              </w:rPr>
            </w:pPr>
          </w:p>
        </w:tc>
      </w:tr>
      <w:tr w:rsidR="00CB0753" w:rsidRPr="00CB0753" w14:paraId="4E624035" w14:textId="77777777" w:rsidTr="00CB0753">
        <w:trPr>
          <w:cantSplit/>
          <w:trHeight w:val="1740"/>
        </w:trPr>
        <w:tc>
          <w:tcPr>
            <w:tcW w:w="846" w:type="dxa"/>
            <w:vAlign w:val="center"/>
          </w:tcPr>
          <w:p w14:paraId="38B3D4DA"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65F99060" w14:textId="64D32778"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4</w:t>
            </w:r>
          </w:p>
        </w:tc>
        <w:tc>
          <w:tcPr>
            <w:tcW w:w="885" w:type="dxa"/>
            <w:shd w:val="clear" w:color="auto" w:fill="auto"/>
            <w:vAlign w:val="center"/>
          </w:tcPr>
          <w:p w14:paraId="3224A345" w14:textId="139E0588"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4.13.5</w:t>
            </w:r>
          </w:p>
        </w:tc>
        <w:tc>
          <w:tcPr>
            <w:tcW w:w="3209" w:type="dxa"/>
            <w:vAlign w:val="center"/>
          </w:tcPr>
          <w:p w14:paraId="4298533A" w14:textId="3046EB34"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b/>
                <w:bCs/>
                <w:i/>
                <w:iCs/>
                <w:rtl/>
              </w:rPr>
              <w:t xml:space="preserve">"הספק ימנה ממונה שרשרת האספקה מטעמו" </w:t>
            </w:r>
            <w:r w:rsidRPr="00CB0753">
              <w:rPr>
                <w:rFonts w:ascii="Calibri" w:hAnsi="Calibri" w:cs="Calibri"/>
                <w:rtl/>
              </w:rPr>
              <w:t>באיזו שרשרת אספקה מדובר?</w:t>
            </w:r>
          </w:p>
        </w:tc>
        <w:tc>
          <w:tcPr>
            <w:tcW w:w="3008" w:type="dxa"/>
            <w:vAlign w:val="center"/>
          </w:tcPr>
          <w:p w14:paraId="68BDA4A5" w14:textId="31380D88" w:rsidR="00CB0753" w:rsidRPr="00CB0753" w:rsidRDefault="00194878" w:rsidP="00CB0753">
            <w:pPr>
              <w:bidi/>
              <w:spacing w:after="0" w:line="240" w:lineRule="auto"/>
              <w:rPr>
                <w:rFonts w:ascii="Calibri" w:eastAsia="Times New Roman" w:hAnsi="Calibri" w:cs="Calibri" w:hint="cs"/>
                <w:kern w:val="0"/>
                <w:rtl/>
                <w14:ligatures w14:val="none"/>
              </w:rPr>
            </w:pPr>
            <w:r>
              <w:rPr>
                <w:rFonts w:hint="cs"/>
                <w:rtl/>
              </w:rPr>
              <w:t>מדובר בגורם מטעם הספק אשר יידרש לטפל מול המשרד בנושאי אבטחת מידע וסייבר בשרשרת האספקה</w:t>
            </w:r>
          </w:p>
        </w:tc>
      </w:tr>
      <w:tr w:rsidR="00CB0753" w:rsidRPr="00CB0753" w14:paraId="452BBE60" w14:textId="77777777" w:rsidTr="00CB0753">
        <w:trPr>
          <w:cantSplit/>
          <w:trHeight w:val="1740"/>
        </w:trPr>
        <w:tc>
          <w:tcPr>
            <w:tcW w:w="846" w:type="dxa"/>
            <w:vAlign w:val="center"/>
          </w:tcPr>
          <w:p w14:paraId="3359F580"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1D2BFE1A" w14:textId="2BB9F798"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4</w:t>
            </w:r>
          </w:p>
        </w:tc>
        <w:tc>
          <w:tcPr>
            <w:tcW w:w="885" w:type="dxa"/>
            <w:shd w:val="clear" w:color="auto" w:fill="auto"/>
            <w:vAlign w:val="center"/>
          </w:tcPr>
          <w:p w14:paraId="3BBFF3AD" w14:textId="185C438F"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4.13.20</w:t>
            </w:r>
          </w:p>
        </w:tc>
        <w:tc>
          <w:tcPr>
            <w:tcW w:w="3209" w:type="dxa"/>
            <w:vAlign w:val="center"/>
          </w:tcPr>
          <w:p w14:paraId="2698876A" w14:textId="77777777" w:rsidR="00CB0753" w:rsidRPr="00CB0753" w:rsidRDefault="00CB0753" w:rsidP="008F0CED">
            <w:pPr>
              <w:pStyle w:val="11"/>
              <w:tabs>
                <w:tab w:val="clear" w:pos="1440"/>
                <w:tab w:val="num" w:pos="1418"/>
              </w:tabs>
              <w:spacing w:before="0" w:after="0"/>
              <w:ind w:left="6" w:firstLine="0"/>
              <w:jc w:val="left"/>
              <w:rPr>
                <w:rFonts w:ascii="Calibri" w:hAnsi="Calibri" w:cs="Calibri"/>
                <w:sz w:val="22"/>
                <w:szCs w:val="22"/>
              </w:rPr>
            </w:pPr>
            <w:r w:rsidRPr="00CB0753">
              <w:rPr>
                <w:rFonts w:ascii="Calibri" w:hAnsi="Calibri" w:cs="Calibri"/>
                <w:b w:val="0"/>
                <w:bCs/>
                <w:i/>
                <w:iCs/>
                <w:sz w:val="22"/>
                <w:szCs w:val="22"/>
                <w:rtl/>
              </w:rPr>
              <w:t>"נציג משרד המשפטים יהא רשאי לבצע בדיקה בסיום ההתקשרות על מנת לוודא כי לא נותר מידע של המשרד אצל הספק."</w:t>
            </w:r>
            <w:r w:rsidRPr="00CB0753">
              <w:rPr>
                <w:rFonts w:ascii="Calibri" w:hAnsi="Calibri" w:cs="Calibri"/>
                <w:sz w:val="22"/>
                <w:szCs w:val="22"/>
                <w:rtl/>
              </w:rPr>
              <w:t xml:space="preserve">  מה מהות הבדיקה? כיצד נערכת ? האם מחשבי האישי שעליו נמצא החומר </w:t>
            </w:r>
            <w:proofErr w:type="spellStart"/>
            <w:r w:rsidRPr="00CB0753">
              <w:rPr>
                <w:rFonts w:ascii="Calibri" w:hAnsi="Calibri" w:cs="Calibri"/>
                <w:sz w:val="22"/>
                <w:szCs w:val="22"/>
                <w:rtl/>
              </w:rPr>
              <w:t>הרלוונטני</w:t>
            </w:r>
            <w:proofErr w:type="spellEnd"/>
            <w:r w:rsidRPr="00CB0753">
              <w:rPr>
                <w:rFonts w:ascii="Calibri" w:hAnsi="Calibri" w:cs="Calibri"/>
                <w:sz w:val="22"/>
                <w:szCs w:val="22"/>
                <w:rtl/>
              </w:rPr>
              <w:t xml:space="preserve"> מכיר גם מידע </w:t>
            </w:r>
            <w:proofErr w:type="spellStart"/>
            <w:r w:rsidRPr="00CB0753">
              <w:rPr>
                <w:rFonts w:ascii="Calibri" w:hAnsi="Calibri" w:cs="Calibri"/>
                <w:sz w:val="22"/>
                <w:szCs w:val="22"/>
                <w:rtl/>
              </w:rPr>
              <w:t>אישי,פרטי</w:t>
            </w:r>
            <w:proofErr w:type="spellEnd"/>
            <w:r w:rsidRPr="00CB0753">
              <w:rPr>
                <w:rFonts w:ascii="Calibri" w:hAnsi="Calibri" w:cs="Calibri"/>
                <w:sz w:val="22"/>
                <w:szCs w:val="22"/>
                <w:rtl/>
              </w:rPr>
              <w:t xml:space="preserve"> ואינטימי. האם לנציג מידע זה נגיש? מה לגבי </w:t>
            </w:r>
            <w:proofErr w:type="spellStart"/>
            <w:r w:rsidRPr="00CB0753">
              <w:rPr>
                <w:rFonts w:ascii="Calibri" w:hAnsi="Calibri" w:cs="Calibri"/>
                <w:sz w:val="22"/>
                <w:szCs w:val="22"/>
                <w:rtl/>
              </w:rPr>
              <w:t>צינעת</w:t>
            </w:r>
            <w:proofErr w:type="spellEnd"/>
            <w:r w:rsidRPr="00CB0753">
              <w:rPr>
                <w:rFonts w:ascii="Calibri" w:hAnsi="Calibri" w:cs="Calibri"/>
                <w:sz w:val="22"/>
                <w:szCs w:val="22"/>
                <w:rtl/>
              </w:rPr>
              <w:t xml:space="preserve"> הפרט במקרה כזה?</w:t>
            </w:r>
          </w:p>
          <w:p w14:paraId="4DF41195" w14:textId="77777777" w:rsidR="00CB0753" w:rsidRPr="00CB0753" w:rsidRDefault="00CB0753" w:rsidP="00CB0753">
            <w:pPr>
              <w:bidi/>
              <w:spacing w:after="0" w:line="240" w:lineRule="auto"/>
              <w:rPr>
                <w:rFonts w:ascii="Calibri" w:eastAsia="Times New Roman" w:hAnsi="Calibri" w:cs="Calibri"/>
                <w:kern w:val="0"/>
                <w:rtl/>
                <w14:ligatures w14:val="none"/>
              </w:rPr>
            </w:pPr>
          </w:p>
        </w:tc>
        <w:tc>
          <w:tcPr>
            <w:tcW w:w="3008" w:type="dxa"/>
            <w:vAlign w:val="center"/>
          </w:tcPr>
          <w:p w14:paraId="275363E3" w14:textId="783857A6" w:rsidR="00CB0753" w:rsidRPr="00CB0753" w:rsidRDefault="00194878" w:rsidP="00CB0753">
            <w:pPr>
              <w:bidi/>
              <w:spacing w:after="0" w:line="240" w:lineRule="auto"/>
              <w:rPr>
                <w:rFonts w:ascii="Calibri" w:eastAsia="Times New Roman" w:hAnsi="Calibri" w:cs="Calibri"/>
                <w:kern w:val="0"/>
                <w:rtl/>
                <w14:ligatures w14:val="none"/>
              </w:rPr>
            </w:pPr>
            <w:r>
              <w:rPr>
                <w:rFonts w:hint="cs"/>
                <w:rtl/>
              </w:rPr>
              <w:t>המטרה היא לוודא שלא נשאר מידע של המשרד אצל הספק בכלל (בכל מכשיר בו השתמשו לעבד חומרים של המשרד)</w:t>
            </w:r>
          </w:p>
        </w:tc>
      </w:tr>
      <w:tr w:rsidR="00CB0753" w:rsidRPr="00CB0753" w14:paraId="292FE19A" w14:textId="77777777" w:rsidTr="00CB0753">
        <w:trPr>
          <w:cantSplit/>
          <w:trHeight w:val="1740"/>
        </w:trPr>
        <w:tc>
          <w:tcPr>
            <w:tcW w:w="846" w:type="dxa"/>
            <w:vAlign w:val="center"/>
          </w:tcPr>
          <w:p w14:paraId="65256D8B"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67E85618" w14:textId="448FA568"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Pr>
              <w:t>6</w:t>
            </w:r>
          </w:p>
        </w:tc>
        <w:tc>
          <w:tcPr>
            <w:tcW w:w="885" w:type="dxa"/>
            <w:shd w:val="clear" w:color="auto" w:fill="auto"/>
            <w:vAlign w:val="center"/>
          </w:tcPr>
          <w:p w14:paraId="573BC670" w14:textId="55C94D96"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Pr>
              <w:t>6.2.2</w:t>
            </w:r>
          </w:p>
        </w:tc>
        <w:tc>
          <w:tcPr>
            <w:tcW w:w="3209" w:type="dxa"/>
            <w:vAlign w:val="center"/>
          </w:tcPr>
          <w:p w14:paraId="26B26649" w14:textId="77777777" w:rsidR="00CB0753" w:rsidRPr="00CB0753" w:rsidRDefault="00CB0753" w:rsidP="00CB0753">
            <w:pPr>
              <w:bidi/>
              <w:spacing w:after="0" w:line="360" w:lineRule="auto"/>
              <w:rPr>
                <w:rFonts w:ascii="Calibri" w:hAnsi="Calibri" w:cs="Calibri"/>
                <w:color w:val="000000"/>
                <w:rtl/>
              </w:rPr>
            </w:pPr>
            <w:r w:rsidRPr="00CB0753">
              <w:rPr>
                <w:rFonts w:ascii="Calibri" w:hAnsi="Calibri" w:cs="Calibri"/>
                <w:color w:val="000000"/>
                <w:rtl/>
              </w:rPr>
              <w:t xml:space="preserve">היקף המחזור הכספי שלנו ממכרזי מכירת יהלומים הינו </w:t>
            </w:r>
            <w:r w:rsidRPr="00CB0753">
              <w:rPr>
                <w:rFonts w:ascii="Calibri" w:hAnsi="Calibri" w:cs="Calibri"/>
                <w:b/>
                <w:bCs/>
                <w:color w:val="000000"/>
                <w:u w:val="single"/>
                <w:rtl/>
              </w:rPr>
              <w:t>פחות</w:t>
            </w:r>
            <w:r w:rsidRPr="00CB0753">
              <w:rPr>
                <w:rFonts w:ascii="Calibri" w:hAnsi="Calibri" w:cs="Calibri"/>
                <w:color w:val="000000"/>
                <w:rtl/>
              </w:rPr>
              <w:t xml:space="preserve"> 1,500,000 (אחד וחצי מיליון) דולר אמריקאי לשנה (לפי שווי המכירות) ב 3 שנים לפחות מתוך 5 השנים האחרונות (2019-2023). </w:t>
            </w:r>
            <w:r w:rsidRPr="00CB0753">
              <w:rPr>
                <w:rFonts w:ascii="Calibri" w:hAnsi="Calibri" w:cs="Calibri"/>
                <w:color w:val="000000"/>
                <w:u w:val="single"/>
                <w:rtl/>
              </w:rPr>
              <w:t>זה לא עומד בתנאי הסף של המכרז</w:t>
            </w:r>
            <w:r w:rsidRPr="00CB0753">
              <w:rPr>
                <w:rFonts w:ascii="Calibri" w:hAnsi="Calibri" w:cs="Calibri"/>
                <w:color w:val="000000"/>
                <w:rtl/>
              </w:rPr>
              <w:t>.</w:t>
            </w:r>
          </w:p>
          <w:p w14:paraId="2B3889DC" w14:textId="77777777" w:rsidR="00CB0753" w:rsidRPr="00CB0753" w:rsidRDefault="00CB0753" w:rsidP="00CB0753">
            <w:pPr>
              <w:bidi/>
              <w:spacing w:after="0" w:line="240" w:lineRule="auto"/>
              <w:rPr>
                <w:rFonts w:ascii="Calibri" w:eastAsia="Times New Roman" w:hAnsi="Calibri" w:cs="Calibri"/>
                <w:kern w:val="0"/>
                <w:rtl/>
                <w14:ligatures w14:val="none"/>
              </w:rPr>
            </w:pPr>
          </w:p>
        </w:tc>
        <w:tc>
          <w:tcPr>
            <w:tcW w:w="3008" w:type="dxa"/>
            <w:vAlign w:val="center"/>
          </w:tcPr>
          <w:p w14:paraId="330D883A" w14:textId="00CB50B4" w:rsidR="00CB0753" w:rsidRPr="00CB0753" w:rsidRDefault="009E4CA3"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CB0753" w:rsidRPr="00CB0753" w14:paraId="76A1D9F0" w14:textId="77777777" w:rsidTr="00CB0753">
        <w:trPr>
          <w:cantSplit/>
          <w:trHeight w:val="1740"/>
        </w:trPr>
        <w:tc>
          <w:tcPr>
            <w:tcW w:w="846" w:type="dxa"/>
            <w:vAlign w:val="center"/>
          </w:tcPr>
          <w:p w14:paraId="7632AD51"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112FF849" w14:textId="250ABC7D"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Pr>
              <w:t>6</w:t>
            </w:r>
          </w:p>
        </w:tc>
        <w:tc>
          <w:tcPr>
            <w:tcW w:w="885" w:type="dxa"/>
            <w:shd w:val="clear" w:color="auto" w:fill="auto"/>
            <w:vAlign w:val="center"/>
          </w:tcPr>
          <w:p w14:paraId="7854C5BC" w14:textId="27EDC334"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Pr>
              <w:t>6.2.3</w:t>
            </w:r>
          </w:p>
        </w:tc>
        <w:tc>
          <w:tcPr>
            <w:tcW w:w="3209" w:type="dxa"/>
            <w:vAlign w:val="center"/>
          </w:tcPr>
          <w:p w14:paraId="676679C8" w14:textId="77777777" w:rsidR="00CB0753" w:rsidRPr="00CB0753" w:rsidRDefault="00CB0753" w:rsidP="00CB0753">
            <w:pPr>
              <w:bidi/>
              <w:spacing w:after="0" w:line="360" w:lineRule="auto"/>
              <w:rPr>
                <w:rFonts w:ascii="Calibri" w:hAnsi="Calibri" w:cs="Calibri"/>
                <w:color w:val="000000"/>
              </w:rPr>
            </w:pPr>
            <w:bookmarkStart w:id="0" w:name="_Ref154496062"/>
            <w:r w:rsidRPr="00CB0753">
              <w:rPr>
                <w:rFonts w:ascii="Calibri" w:hAnsi="Calibri" w:cs="Calibri"/>
                <w:color w:val="000000"/>
                <w:u w:val="single"/>
                <w:rtl/>
              </w:rPr>
              <w:t>המציע הינו  בעל שליטה בחברה עוסקת ב"סחר ביהלומים" .</w:t>
            </w:r>
            <w:bookmarkEnd w:id="0"/>
            <w:r w:rsidRPr="00CB0753">
              <w:rPr>
                <w:rFonts w:ascii="Calibri" w:hAnsi="Calibri" w:cs="Calibri"/>
                <w:color w:val="000000"/>
                <w:u w:val="single"/>
                <w:rtl/>
              </w:rPr>
              <w:t xml:space="preserve"> לכן ע"פ תנאי</w:t>
            </w:r>
            <w:r w:rsidRPr="00CB0753">
              <w:rPr>
                <w:rFonts w:ascii="Calibri" w:hAnsi="Calibri" w:cs="Calibri"/>
                <w:color w:val="000000"/>
                <w:rtl/>
              </w:rPr>
              <w:t xml:space="preserve"> </w:t>
            </w:r>
            <w:r w:rsidRPr="00CB0753">
              <w:rPr>
                <w:rFonts w:ascii="Calibri" w:hAnsi="Calibri" w:cs="Calibri"/>
                <w:color w:val="000000"/>
                <w:u w:val="single"/>
                <w:rtl/>
              </w:rPr>
              <w:t>הסף למכרז אינו רשאי להגיש הצעה,</w:t>
            </w:r>
            <w:r w:rsidRPr="00CB0753">
              <w:rPr>
                <w:rFonts w:ascii="Calibri" w:hAnsi="Calibri" w:cs="Calibri"/>
                <w:color w:val="000000"/>
                <w:rtl/>
              </w:rPr>
              <w:t xml:space="preserve"> אלא אם תנאי סף זה יוסר. אנו לא מבינים את הסתירה, לעניות דעתנו דווקא שבבעלות אחד השותפים בחברה יש חברה העוסקת ב"סחר יהלומים" מציבה אותנו בחזית הידע הנדרש לשיפור הביצועים במכירה, הבנת השוק והערכת הסחורה במחיר הנכון </w:t>
            </w:r>
            <w:proofErr w:type="spellStart"/>
            <w:r w:rsidRPr="00CB0753">
              <w:rPr>
                <w:rFonts w:ascii="Calibri" w:hAnsi="Calibri" w:cs="Calibri"/>
                <w:color w:val="000000"/>
                <w:rtl/>
              </w:rPr>
              <w:t>והמדוייק</w:t>
            </w:r>
            <w:proofErr w:type="spellEnd"/>
            <w:r w:rsidRPr="00CB0753">
              <w:rPr>
                <w:rFonts w:ascii="Calibri" w:hAnsi="Calibri" w:cs="Calibri"/>
                <w:color w:val="000000"/>
                <w:rtl/>
              </w:rPr>
              <w:t xml:space="preserve">. בנוסף ה"סחר ביהלומים" חושף אותנו ללקוחות </w:t>
            </w:r>
            <w:proofErr w:type="spellStart"/>
            <w:r w:rsidRPr="00CB0753">
              <w:rPr>
                <w:rFonts w:ascii="Calibri" w:hAnsi="Calibri" w:cs="Calibri"/>
                <w:color w:val="000000"/>
                <w:rtl/>
              </w:rPr>
              <w:t>פוטנצייאלים</w:t>
            </w:r>
            <w:proofErr w:type="spellEnd"/>
            <w:r w:rsidRPr="00CB0753">
              <w:rPr>
                <w:rFonts w:ascii="Calibri" w:hAnsi="Calibri" w:cs="Calibri"/>
                <w:color w:val="000000"/>
                <w:rtl/>
              </w:rPr>
              <w:t xml:space="preserve">, דבר העשוי לשרת אותנו במכירה. </w:t>
            </w:r>
          </w:p>
          <w:p w14:paraId="615AC9F7" w14:textId="77777777" w:rsidR="00CB0753" w:rsidRPr="00CB0753" w:rsidRDefault="00CB0753" w:rsidP="00CB0753">
            <w:pPr>
              <w:spacing w:line="360" w:lineRule="auto"/>
              <w:ind w:left="1616"/>
              <w:rPr>
                <w:rFonts w:ascii="Calibri" w:hAnsi="Calibri" w:cs="Calibri"/>
                <w:color w:val="000000"/>
                <w:rtl/>
              </w:rPr>
            </w:pPr>
            <w:r w:rsidRPr="00CB0753">
              <w:rPr>
                <w:rFonts w:ascii="Calibri" w:hAnsi="Calibri" w:cs="Calibri"/>
                <w:color w:val="000000"/>
                <w:rtl/>
              </w:rPr>
              <w:t>.</w:t>
            </w:r>
          </w:p>
          <w:p w14:paraId="6732A67E" w14:textId="77777777" w:rsidR="00CB0753" w:rsidRPr="00CB0753" w:rsidRDefault="00CB0753" w:rsidP="00CB0753">
            <w:pPr>
              <w:bidi/>
              <w:spacing w:after="0" w:line="240" w:lineRule="auto"/>
              <w:rPr>
                <w:rFonts w:ascii="Calibri" w:eastAsia="Times New Roman" w:hAnsi="Calibri" w:cs="Calibri"/>
                <w:kern w:val="0"/>
                <w:rtl/>
                <w14:ligatures w14:val="none"/>
              </w:rPr>
            </w:pPr>
          </w:p>
        </w:tc>
        <w:tc>
          <w:tcPr>
            <w:tcW w:w="3008" w:type="dxa"/>
            <w:vAlign w:val="center"/>
          </w:tcPr>
          <w:p w14:paraId="1D2A30E1" w14:textId="46854960" w:rsidR="00CB0753" w:rsidRPr="00CB0753" w:rsidRDefault="00164F15"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F44B6D" w:rsidRPr="00CB0753" w14:paraId="59D44D61" w14:textId="77777777" w:rsidTr="00CB0753">
        <w:trPr>
          <w:cantSplit/>
          <w:trHeight w:val="1740"/>
        </w:trPr>
        <w:tc>
          <w:tcPr>
            <w:tcW w:w="846" w:type="dxa"/>
            <w:vAlign w:val="center"/>
          </w:tcPr>
          <w:p w14:paraId="5591355C" w14:textId="77777777" w:rsidR="00F44B6D" w:rsidRPr="00CB0753" w:rsidRDefault="00F44B6D" w:rsidP="00F44B6D">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3EB8E922" w14:textId="7303008A" w:rsidR="00F44B6D" w:rsidRPr="00CB0753" w:rsidRDefault="00F44B6D" w:rsidP="00F44B6D">
            <w:pPr>
              <w:bidi/>
              <w:spacing w:after="0" w:line="240" w:lineRule="auto"/>
              <w:rPr>
                <w:rFonts w:ascii="Calibri" w:eastAsia="Times New Roman" w:hAnsi="Calibri" w:cs="Calibri"/>
                <w:kern w:val="0"/>
                <w:rtl/>
                <w14:ligatures w14:val="none"/>
              </w:rPr>
            </w:pPr>
            <w:r w:rsidRPr="00CB0753">
              <w:rPr>
                <w:rFonts w:ascii="Calibri" w:hAnsi="Calibri" w:cs="Calibri"/>
                <w:rtl/>
              </w:rPr>
              <w:t>16</w:t>
            </w:r>
          </w:p>
        </w:tc>
        <w:tc>
          <w:tcPr>
            <w:tcW w:w="885" w:type="dxa"/>
            <w:shd w:val="clear" w:color="auto" w:fill="auto"/>
            <w:vAlign w:val="center"/>
          </w:tcPr>
          <w:p w14:paraId="56D4879B" w14:textId="553898FB" w:rsidR="00F44B6D" w:rsidRPr="00CB0753" w:rsidRDefault="00F44B6D" w:rsidP="00F44B6D">
            <w:pPr>
              <w:bidi/>
              <w:spacing w:after="0" w:line="240" w:lineRule="auto"/>
              <w:rPr>
                <w:rFonts w:ascii="Calibri" w:eastAsia="Times New Roman" w:hAnsi="Calibri" w:cs="Calibri"/>
                <w:kern w:val="0"/>
                <w14:ligatures w14:val="none"/>
              </w:rPr>
            </w:pPr>
            <w:r w:rsidRPr="00CB0753">
              <w:rPr>
                <w:rFonts w:ascii="Calibri" w:hAnsi="Calibri" w:cs="Calibri"/>
                <w:rtl/>
              </w:rPr>
              <w:t>16.3</w:t>
            </w:r>
          </w:p>
        </w:tc>
        <w:tc>
          <w:tcPr>
            <w:tcW w:w="3209" w:type="dxa"/>
            <w:vAlign w:val="center"/>
          </w:tcPr>
          <w:p w14:paraId="32631F60" w14:textId="7751AFEB" w:rsidR="00F44B6D" w:rsidRPr="00CB0753" w:rsidRDefault="00F44B6D" w:rsidP="00F44B6D">
            <w:pPr>
              <w:bidi/>
              <w:spacing w:after="0" w:line="240" w:lineRule="auto"/>
              <w:rPr>
                <w:rFonts w:ascii="Calibri" w:eastAsia="Times New Roman" w:hAnsi="Calibri" w:cs="Calibri"/>
                <w:kern w:val="0"/>
                <w:rtl/>
                <w14:ligatures w14:val="none"/>
              </w:rPr>
            </w:pPr>
            <w:r w:rsidRPr="00CB0753">
              <w:rPr>
                <w:rFonts w:ascii="Calibri" w:hAnsi="Calibri" w:cs="Calibri"/>
                <w:rtl/>
              </w:rPr>
              <w:t>לא רלוונטי למכרז איננו מבינים מדוע דרשתם ביטוח צד ג' למכרז</w:t>
            </w:r>
          </w:p>
        </w:tc>
        <w:tc>
          <w:tcPr>
            <w:tcW w:w="3008" w:type="dxa"/>
            <w:vAlign w:val="center"/>
          </w:tcPr>
          <w:p w14:paraId="6E6B2FAF" w14:textId="77777777" w:rsidR="00F44B6D" w:rsidRPr="00194878" w:rsidRDefault="00F44B6D" w:rsidP="00F44B6D">
            <w:pPr>
              <w:bidi/>
              <w:spacing w:after="0" w:line="240" w:lineRule="auto"/>
              <w:rPr>
                <w:rFonts w:ascii="Calibri" w:eastAsia="Times New Roman" w:hAnsi="Calibri" w:cs="Calibri"/>
                <w:kern w:val="0"/>
                <w14:ligatures w14:val="none"/>
              </w:rPr>
            </w:pPr>
            <w:r w:rsidRPr="00194878">
              <w:rPr>
                <w:rFonts w:ascii="Calibri" w:eastAsia="Times New Roman" w:hAnsi="Calibri" w:cs="Calibri"/>
                <w:kern w:val="0"/>
                <w:rtl/>
                <w14:ligatures w14:val="none"/>
              </w:rPr>
              <w:t>הפניה אינה ברורה.</w:t>
            </w:r>
          </w:p>
          <w:p w14:paraId="1FB76617" w14:textId="21113EFE" w:rsidR="00F44B6D" w:rsidRPr="00194878" w:rsidRDefault="00F44B6D" w:rsidP="00F44B6D">
            <w:pPr>
              <w:bidi/>
              <w:spacing w:after="0" w:line="240" w:lineRule="auto"/>
              <w:rPr>
                <w:rFonts w:ascii="Calibri" w:eastAsia="Times New Roman" w:hAnsi="Calibri" w:cs="Calibri"/>
                <w:kern w:val="0"/>
                <w:rtl/>
                <w14:ligatures w14:val="none"/>
              </w:rPr>
            </w:pPr>
            <w:r w:rsidRPr="00194878">
              <w:rPr>
                <w:rFonts w:ascii="Calibri" w:eastAsia="Times New Roman" w:hAnsi="Calibri" w:cs="Calibri"/>
                <w:kern w:val="0"/>
                <w:rtl/>
                <w14:ligatures w14:val="none"/>
              </w:rPr>
              <w:t>אין שינוי בדרישות הביטוח למכרז.</w:t>
            </w:r>
          </w:p>
        </w:tc>
      </w:tr>
      <w:tr w:rsidR="00F44B6D" w:rsidRPr="00CB0753" w14:paraId="164AB188" w14:textId="77777777" w:rsidTr="00CB0753">
        <w:trPr>
          <w:cantSplit/>
          <w:trHeight w:val="1740"/>
        </w:trPr>
        <w:tc>
          <w:tcPr>
            <w:tcW w:w="846" w:type="dxa"/>
            <w:vAlign w:val="center"/>
          </w:tcPr>
          <w:p w14:paraId="77F61CB7" w14:textId="77777777" w:rsidR="00F44B6D" w:rsidRPr="00CB0753" w:rsidRDefault="00F44B6D" w:rsidP="00F44B6D">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37B87FA8" w14:textId="13D6C94D" w:rsidR="00F44B6D" w:rsidRPr="00CB0753" w:rsidRDefault="00F44B6D" w:rsidP="00F44B6D">
            <w:pPr>
              <w:bidi/>
              <w:spacing w:after="0" w:line="240" w:lineRule="auto"/>
              <w:rPr>
                <w:rFonts w:ascii="Calibri" w:eastAsia="Times New Roman" w:hAnsi="Calibri" w:cs="Calibri"/>
                <w:kern w:val="0"/>
                <w:rtl/>
                <w14:ligatures w14:val="none"/>
              </w:rPr>
            </w:pPr>
            <w:r w:rsidRPr="00CB0753">
              <w:rPr>
                <w:rFonts w:ascii="Calibri" w:hAnsi="Calibri" w:cs="Calibri"/>
                <w:rtl/>
              </w:rPr>
              <w:t>16</w:t>
            </w:r>
          </w:p>
        </w:tc>
        <w:tc>
          <w:tcPr>
            <w:tcW w:w="885" w:type="dxa"/>
            <w:shd w:val="clear" w:color="auto" w:fill="auto"/>
            <w:vAlign w:val="center"/>
          </w:tcPr>
          <w:p w14:paraId="3C062E84" w14:textId="31F55D6C" w:rsidR="00F44B6D" w:rsidRPr="00CB0753" w:rsidRDefault="00F44B6D" w:rsidP="00F44B6D">
            <w:pPr>
              <w:bidi/>
              <w:spacing w:after="0" w:line="240" w:lineRule="auto"/>
              <w:rPr>
                <w:rFonts w:ascii="Calibri" w:eastAsia="Times New Roman" w:hAnsi="Calibri" w:cs="Calibri"/>
                <w:kern w:val="0"/>
                <w14:ligatures w14:val="none"/>
              </w:rPr>
            </w:pPr>
            <w:r w:rsidRPr="00CB0753">
              <w:rPr>
                <w:rFonts w:ascii="Calibri" w:hAnsi="Calibri" w:cs="Calibri"/>
                <w:rtl/>
              </w:rPr>
              <w:t>16.6.1</w:t>
            </w:r>
          </w:p>
        </w:tc>
        <w:tc>
          <w:tcPr>
            <w:tcW w:w="3209" w:type="dxa"/>
            <w:vAlign w:val="center"/>
          </w:tcPr>
          <w:p w14:paraId="2D0DD8E5" w14:textId="77777777" w:rsidR="00F44B6D" w:rsidRPr="00CB0753" w:rsidRDefault="00F44B6D" w:rsidP="00F44B6D">
            <w:pPr>
              <w:bidi/>
              <w:ind w:left="153"/>
              <w:rPr>
                <w:rFonts w:ascii="Calibri" w:hAnsi="Calibri" w:cs="Calibri"/>
                <w:rtl/>
              </w:rPr>
            </w:pPr>
            <w:r w:rsidRPr="00CB0753">
              <w:rPr>
                <w:rFonts w:ascii="Calibri" w:hAnsi="Calibri" w:cs="Calibri"/>
                <w:rtl/>
              </w:rPr>
              <w:t xml:space="preserve">ביטוח מכרזים מתבצע רק כשיש מכרז, במידה ונוציא פוליסת ביטוח למכרז </w:t>
            </w:r>
          </w:p>
          <w:p w14:paraId="074688CF" w14:textId="77777777" w:rsidR="00F44B6D" w:rsidRPr="00CB0753" w:rsidRDefault="00F44B6D" w:rsidP="00F44B6D">
            <w:pPr>
              <w:bidi/>
              <w:ind w:left="153"/>
              <w:rPr>
                <w:rFonts w:ascii="Calibri" w:hAnsi="Calibri" w:cs="Calibri"/>
                <w:rtl/>
              </w:rPr>
            </w:pPr>
            <w:r w:rsidRPr="00CB0753">
              <w:rPr>
                <w:rFonts w:ascii="Calibri" w:hAnsi="Calibri" w:cs="Calibri"/>
                <w:rtl/>
              </w:rPr>
              <w:t xml:space="preserve">המבוטחים הנוספים שיתוספו לפוליסה ע"פ בקשתכם – יקרה בפועל במידה ומשרד המשפטים יספק טובין למכרז עבור מכירה אזי שווי הטובין </w:t>
            </w:r>
            <w:proofErr w:type="spellStart"/>
            <w:r w:rsidRPr="00CB0753">
              <w:rPr>
                <w:rFonts w:ascii="Calibri" w:hAnsi="Calibri" w:cs="Calibri"/>
                <w:rtl/>
              </w:rPr>
              <w:t>שנקבלו</w:t>
            </w:r>
            <w:proofErr w:type="spellEnd"/>
            <w:r w:rsidRPr="00CB0753">
              <w:rPr>
                <w:rFonts w:ascii="Calibri" w:hAnsi="Calibri" w:cs="Calibri"/>
                <w:rtl/>
              </w:rPr>
              <w:t xml:space="preserve"> יבוטח בביטוח המכרזים בתוספת הסבה למשרד המשפטים עבור הסכום אותו סיפקו למכרז </w:t>
            </w:r>
          </w:p>
          <w:p w14:paraId="543359AA" w14:textId="37FB28D8" w:rsidR="00F44B6D" w:rsidRPr="00CB0753" w:rsidRDefault="00F44B6D" w:rsidP="00F44B6D">
            <w:pPr>
              <w:bidi/>
              <w:spacing w:after="0" w:line="240" w:lineRule="auto"/>
              <w:ind w:left="153"/>
              <w:rPr>
                <w:rFonts w:ascii="Calibri" w:eastAsia="Times New Roman" w:hAnsi="Calibri" w:cs="Calibri"/>
                <w:kern w:val="0"/>
                <w:rtl/>
                <w14:ligatures w14:val="none"/>
              </w:rPr>
            </w:pPr>
            <w:r w:rsidRPr="00CB0753">
              <w:rPr>
                <w:rFonts w:ascii="Calibri" w:hAnsi="Calibri" w:cs="Calibri"/>
                <w:rtl/>
              </w:rPr>
              <w:t xml:space="preserve">אי כך אנו לא רואים רלוונטיות לסעיפים 16.6.2 , 16.7 ,16.11  </w:t>
            </w:r>
          </w:p>
        </w:tc>
        <w:tc>
          <w:tcPr>
            <w:tcW w:w="3008" w:type="dxa"/>
            <w:vAlign w:val="center"/>
          </w:tcPr>
          <w:p w14:paraId="2DAA57D6" w14:textId="77777777" w:rsidR="00F44B6D" w:rsidRPr="00194878" w:rsidRDefault="00F44B6D" w:rsidP="00F44B6D">
            <w:pPr>
              <w:bidi/>
              <w:spacing w:after="0" w:line="240" w:lineRule="auto"/>
              <w:rPr>
                <w:rFonts w:ascii="Calibri" w:eastAsia="Times New Roman" w:hAnsi="Calibri" w:cs="Calibri"/>
                <w:kern w:val="0"/>
                <w:rtl/>
                <w14:ligatures w14:val="none"/>
              </w:rPr>
            </w:pPr>
            <w:r w:rsidRPr="00194878">
              <w:rPr>
                <w:rFonts w:ascii="Calibri" w:eastAsia="Times New Roman" w:hAnsi="Calibri" w:cs="Calibri"/>
                <w:kern w:val="0"/>
                <w:rtl/>
                <w14:ligatures w14:val="none"/>
              </w:rPr>
              <w:t>הפניה אינה ברורה.</w:t>
            </w:r>
          </w:p>
          <w:p w14:paraId="5103B52F" w14:textId="7AF8841B" w:rsidR="00F44B6D" w:rsidRPr="00194878" w:rsidRDefault="00F44B6D" w:rsidP="00F44B6D">
            <w:pPr>
              <w:bidi/>
              <w:spacing w:after="0" w:line="240" w:lineRule="auto"/>
              <w:rPr>
                <w:rFonts w:ascii="Calibri" w:eastAsia="Times New Roman" w:hAnsi="Calibri" w:cs="Calibri" w:hint="cs"/>
                <w:kern w:val="0"/>
                <w:rtl/>
                <w14:ligatures w14:val="none"/>
              </w:rPr>
            </w:pPr>
            <w:r w:rsidRPr="00194878">
              <w:rPr>
                <w:rFonts w:ascii="Calibri" w:eastAsia="Times New Roman" w:hAnsi="Calibri" w:cs="Calibri"/>
                <w:kern w:val="0"/>
                <w:rtl/>
                <w14:ligatures w14:val="none"/>
              </w:rPr>
              <w:t>אין שינוי בדרישות הביטוח למכרז.</w:t>
            </w:r>
          </w:p>
        </w:tc>
      </w:tr>
      <w:tr w:rsidR="00CB0753" w:rsidRPr="00CB0753" w14:paraId="61323FCD" w14:textId="77777777" w:rsidTr="00CB0753">
        <w:trPr>
          <w:cantSplit/>
          <w:trHeight w:val="1740"/>
        </w:trPr>
        <w:tc>
          <w:tcPr>
            <w:tcW w:w="846" w:type="dxa"/>
            <w:vAlign w:val="center"/>
          </w:tcPr>
          <w:p w14:paraId="300DB40A"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18C0BE26" w14:textId="395AB06C"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17</w:t>
            </w:r>
          </w:p>
        </w:tc>
        <w:tc>
          <w:tcPr>
            <w:tcW w:w="885" w:type="dxa"/>
            <w:shd w:val="clear" w:color="auto" w:fill="auto"/>
            <w:vAlign w:val="center"/>
          </w:tcPr>
          <w:p w14:paraId="354B7B77" w14:textId="672F03C9"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17</w:t>
            </w:r>
          </w:p>
        </w:tc>
        <w:tc>
          <w:tcPr>
            <w:tcW w:w="3209" w:type="dxa"/>
            <w:vAlign w:val="center"/>
          </w:tcPr>
          <w:p w14:paraId="2BCC5EE5" w14:textId="2BA99030"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 xml:space="preserve">לעניין קניין רוחני, איננו רואים שום </w:t>
            </w:r>
            <w:proofErr w:type="spellStart"/>
            <w:r w:rsidRPr="00CB0753">
              <w:rPr>
                <w:rFonts w:ascii="Calibri" w:hAnsi="Calibri" w:cs="Calibri"/>
                <w:rtl/>
              </w:rPr>
              <w:t>קיניין</w:t>
            </w:r>
            <w:proofErr w:type="spellEnd"/>
            <w:r w:rsidRPr="00CB0753">
              <w:rPr>
                <w:rFonts w:ascii="Calibri" w:hAnsi="Calibri" w:cs="Calibri"/>
                <w:rtl/>
              </w:rPr>
              <w:t xml:space="preserve"> רוחני מצד משרד המשפטים ההפך הוא הנכון הקניין הרוחני של ביצוע המכרזים , הכרות עם הלקוחות, הכרות רזי השוק ותמחור הטובין הינו קניין רוחנ</w:t>
            </w:r>
            <w:r w:rsidR="00207474">
              <w:rPr>
                <w:rFonts w:ascii="Calibri" w:hAnsi="Calibri" w:cs="Calibri" w:hint="cs"/>
                <w:rtl/>
              </w:rPr>
              <w:t>י</w:t>
            </w:r>
            <w:r w:rsidRPr="00CB0753">
              <w:rPr>
                <w:rFonts w:ascii="Calibri" w:hAnsi="Calibri" w:cs="Calibri"/>
                <w:rtl/>
              </w:rPr>
              <w:t xml:space="preserve"> של המציע. אי לכך פרק 17 בחוזה ההתקשרות אינו רלוונטי .</w:t>
            </w:r>
          </w:p>
        </w:tc>
        <w:tc>
          <w:tcPr>
            <w:tcW w:w="3008" w:type="dxa"/>
            <w:vAlign w:val="center"/>
          </w:tcPr>
          <w:p w14:paraId="5A6148C9" w14:textId="139A5679" w:rsidR="00CB0753" w:rsidRPr="00CB0753" w:rsidRDefault="002577C5"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CB0753" w:rsidRPr="00CB0753" w14:paraId="2F9EE26C" w14:textId="77777777" w:rsidTr="00CB0753">
        <w:trPr>
          <w:cantSplit/>
          <w:trHeight w:val="1740"/>
        </w:trPr>
        <w:tc>
          <w:tcPr>
            <w:tcW w:w="846" w:type="dxa"/>
            <w:vAlign w:val="center"/>
          </w:tcPr>
          <w:p w14:paraId="5730FD85"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0D7AC833" w14:textId="551B4A28"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18</w:t>
            </w:r>
          </w:p>
        </w:tc>
        <w:tc>
          <w:tcPr>
            <w:tcW w:w="885" w:type="dxa"/>
            <w:shd w:val="clear" w:color="auto" w:fill="auto"/>
            <w:vAlign w:val="center"/>
          </w:tcPr>
          <w:p w14:paraId="3A5F0579" w14:textId="12F8BDF8"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18</w:t>
            </w:r>
          </w:p>
        </w:tc>
        <w:tc>
          <w:tcPr>
            <w:tcW w:w="3209" w:type="dxa"/>
            <w:vAlign w:val="center"/>
          </w:tcPr>
          <w:p w14:paraId="6A61CE98" w14:textId="1D81D247"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 xml:space="preserve">שמירת סודיות כעקרון עבודה מקובל ונכון, אך נדרשת הדדיות חובות נותן </w:t>
            </w:r>
            <w:proofErr w:type="spellStart"/>
            <w:r w:rsidRPr="00CB0753">
              <w:rPr>
                <w:rFonts w:ascii="Calibri" w:hAnsi="Calibri" w:cs="Calibri"/>
                <w:rtl/>
              </w:rPr>
              <w:t>השרותים</w:t>
            </w:r>
            <w:proofErr w:type="spellEnd"/>
            <w:r w:rsidRPr="00CB0753">
              <w:rPr>
                <w:rFonts w:ascii="Calibri" w:hAnsi="Calibri" w:cs="Calibri"/>
                <w:rtl/>
              </w:rPr>
              <w:t xml:space="preserve"> וחובות המשרד בעניין זה שווים. יש לתקן את הנוסח בהתאם לע</w:t>
            </w:r>
            <w:r w:rsidR="00207474">
              <w:rPr>
                <w:rFonts w:ascii="Calibri" w:hAnsi="Calibri" w:cs="Calibri" w:hint="cs"/>
                <w:rtl/>
              </w:rPr>
              <w:t>יק</w:t>
            </w:r>
            <w:r w:rsidRPr="00CB0753">
              <w:rPr>
                <w:rFonts w:ascii="Calibri" w:hAnsi="Calibri" w:cs="Calibri"/>
                <w:rtl/>
              </w:rPr>
              <w:t>רון ההדדיות בעניין.</w:t>
            </w:r>
          </w:p>
        </w:tc>
        <w:tc>
          <w:tcPr>
            <w:tcW w:w="3008" w:type="dxa"/>
            <w:vAlign w:val="center"/>
          </w:tcPr>
          <w:p w14:paraId="453F7CAD" w14:textId="0A8C01C4" w:rsidR="00CB0753" w:rsidRPr="00CB0753" w:rsidRDefault="002577C5"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CB0753" w:rsidRPr="00CB0753" w14:paraId="188EF1AD" w14:textId="77777777" w:rsidTr="00CB0753">
        <w:trPr>
          <w:cantSplit/>
          <w:trHeight w:val="1740"/>
        </w:trPr>
        <w:tc>
          <w:tcPr>
            <w:tcW w:w="846" w:type="dxa"/>
            <w:vAlign w:val="center"/>
          </w:tcPr>
          <w:p w14:paraId="0D4C4BD1"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43054AD8" w14:textId="71CBDF36"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20</w:t>
            </w:r>
          </w:p>
        </w:tc>
        <w:tc>
          <w:tcPr>
            <w:tcW w:w="885" w:type="dxa"/>
            <w:shd w:val="clear" w:color="auto" w:fill="auto"/>
            <w:vAlign w:val="center"/>
          </w:tcPr>
          <w:p w14:paraId="3D1529F8" w14:textId="353F2144"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20.7</w:t>
            </w:r>
          </w:p>
        </w:tc>
        <w:tc>
          <w:tcPr>
            <w:tcW w:w="3209" w:type="dxa"/>
            <w:vAlign w:val="center"/>
          </w:tcPr>
          <w:p w14:paraId="51EBF0EA" w14:textId="77777777" w:rsidR="00CB0753" w:rsidRPr="00CB0753" w:rsidRDefault="00CB0753" w:rsidP="00CB0753">
            <w:pPr>
              <w:bidi/>
              <w:spacing w:after="0" w:line="360" w:lineRule="auto"/>
              <w:rPr>
                <w:rFonts w:ascii="Calibri" w:hAnsi="Calibri" w:cs="Calibri"/>
                <w:rtl/>
              </w:rPr>
            </w:pPr>
            <w:r w:rsidRPr="00CB0753">
              <w:rPr>
                <w:rFonts w:ascii="Calibri" w:hAnsi="Calibri" w:cs="Calibri"/>
                <w:rtl/>
              </w:rPr>
              <w:t>"מוסכם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מקובל , אך נדרשת הדדיות.</w:t>
            </w:r>
          </w:p>
          <w:p w14:paraId="6FF7DF57" w14:textId="77777777" w:rsidR="00CB0753" w:rsidRPr="00CB0753" w:rsidRDefault="00CB0753" w:rsidP="00CB0753">
            <w:pPr>
              <w:bidi/>
              <w:spacing w:after="0" w:line="240" w:lineRule="auto"/>
              <w:rPr>
                <w:rFonts w:ascii="Calibri" w:eastAsia="Times New Roman" w:hAnsi="Calibri" w:cs="Calibri"/>
                <w:kern w:val="0"/>
                <w:rtl/>
                <w14:ligatures w14:val="none"/>
              </w:rPr>
            </w:pPr>
          </w:p>
        </w:tc>
        <w:tc>
          <w:tcPr>
            <w:tcW w:w="3008" w:type="dxa"/>
            <w:vAlign w:val="center"/>
          </w:tcPr>
          <w:p w14:paraId="133FFB0E" w14:textId="52D7B772" w:rsidR="00CB0753" w:rsidRPr="00CB0753" w:rsidRDefault="00642162"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CB0753" w:rsidRPr="00CB0753" w14:paraId="20F8F149" w14:textId="77777777" w:rsidTr="00CB0753">
        <w:trPr>
          <w:cantSplit/>
          <w:trHeight w:val="1740"/>
        </w:trPr>
        <w:tc>
          <w:tcPr>
            <w:tcW w:w="846" w:type="dxa"/>
            <w:vAlign w:val="center"/>
          </w:tcPr>
          <w:p w14:paraId="394B84EC"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2137165F" w14:textId="63861839"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22</w:t>
            </w:r>
          </w:p>
        </w:tc>
        <w:tc>
          <w:tcPr>
            <w:tcW w:w="885" w:type="dxa"/>
            <w:shd w:val="clear" w:color="auto" w:fill="auto"/>
            <w:vAlign w:val="center"/>
          </w:tcPr>
          <w:p w14:paraId="5961FCAC" w14:textId="2A5C2D08"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22</w:t>
            </w:r>
          </w:p>
        </w:tc>
        <w:tc>
          <w:tcPr>
            <w:tcW w:w="3209" w:type="dxa"/>
            <w:vAlign w:val="center"/>
          </w:tcPr>
          <w:p w14:paraId="1F273B3D" w14:textId="2D385C15"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לא מקובל במכרזי יהלומים להכניס סעיף פיצויים. היה וחלילה יופרו החיוביים היסודיים ע"פ הסכם זה נדון על כך לגופו של עניין . איננו מסכימים להגדיר פיצויים קבועים ומוסכמים מראש.</w:t>
            </w:r>
          </w:p>
        </w:tc>
        <w:tc>
          <w:tcPr>
            <w:tcW w:w="3008" w:type="dxa"/>
            <w:vAlign w:val="center"/>
          </w:tcPr>
          <w:p w14:paraId="3F184417" w14:textId="38A58022" w:rsidR="00CB0753" w:rsidRPr="00CB0753" w:rsidRDefault="00642162"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CB0753" w:rsidRPr="00CB0753" w14:paraId="5327C763" w14:textId="77777777" w:rsidTr="00CB0753">
        <w:trPr>
          <w:cantSplit/>
          <w:trHeight w:val="1740"/>
        </w:trPr>
        <w:tc>
          <w:tcPr>
            <w:tcW w:w="846" w:type="dxa"/>
            <w:vAlign w:val="center"/>
          </w:tcPr>
          <w:p w14:paraId="676E9827"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18CFEDE8" w14:textId="663152BD"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23</w:t>
            </w:r>
          </w:p>
        </w:tc>
        <w:tc>
          <w:tcPr>
            <w:tcW w:w="885" w:type="dxa"/>
            <w:shd w:val="clear" w:color="auto" w:fill="auto"/>
            <w:vAlign w:val="center"/>
          </w:tcPr>
          <w:p w14:paraId="7BE699AC" w14:textId="0D4016F2"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23.1 23.2</w:t>
            </w:r>
          </w:p>
        </w:tc>
        <w:tc>
          <w:tcPr>
            <w:tcW w:w="3209" w:type="dxa"/>
            <w:vAlign w:val="center"/>
          </w:tcPr>
          <w:p w14:paraId="58A244C2" w14:textId="6EBD062C"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 xml:space="preserve">עקרון ההדדיות מתבקש , הסעיפים הללו נכונים לשני </w:t>
            </w:r>
            <w:proofErr w:type="spellStart"/>
            <w:r w:rsidRPr="00CB0753">
              <w:rPr>
                <w:rFonts w:ascii="Calibri" w:hAnsi="Calibri" w:cs="Calibri"/>
                <w:rtl/>
              </w:rPr>
              <w:t>הצצדים</w:t>
            </w:r>
            <w:proofErr w:type="spellEnd"/>
            <w:r w:rsidRPr="00CB0753">
              <w:rPr>
                <w:rFonts w:ascii="Calibri" w:hAnsi="Calibri" w:cs="Calibri"/>
                <w:rtl/>
              </w:rPr>
              <w:t>.</w:t>
            </w:r>
          </w:p>
        </w:tc>
        <w:tc>
          <w:tcPr>
            <w:tcW w:w="3008" w:type="dxa"/>
            <w:vAlign w:val="center"/>
          </w:tcPr>
          <w:p w14:paraId="6434A842" w14:textId="40316B86" w:rsidR="00CB0753" w:rsidRPr="00CB0753" w:rsidRDefault="00642162"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CB0753" w:rsidRPr="00CB0753" w14:paraId="6B0AC938" w14:textId="77777777" w:rsidTr="00CB0753">
        <w:trPr>
          <w:cantSplit/>
          <w:trHeight w:val="1740"/>
        </w:trPr>
        <w:tc>
          <w:tcPr>
            <w:tcW w:w="846" w:type="dxa"/>
            <w:vAlign w:val="center"/>
          </w:tcPr>
          <w:p w14:paraId="05B7ECE7"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7C0815EF" w14:textId="64A2B207"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23</w:t>
            </w:r>
          </w:p>
        </w:tc>
        <w:tc>
          <w:tcPr>
            <w:tcW w:w="885" w:type="dxa"/>
            <w:shd w:val="clear" w:color="auto" w:fill="auto"/>
            <w:vAlign w:val="center"/>
          </w:tcPr>
          <w:p w14:paraId="5D3E5E9E" w14:textId="5094B40C"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23.7</w:t>
            </w:r>
          </w:p>
        </w:tc>
        <w:tc>
          <w:tcPr>
            <w:tcW w:w="3209" w:type="dxa"/>
            <w:vAlign w:val="center"/>
          </w:tcPr>
          <w:p w14:paraId="3CC0C9B6" w14:textId="186CA77E"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אנו מבקשים לשנות מ</w:t>
            </w:r>
            <w:r w:rsidR="00207474">
              <w:rPr>
                <w:rFonts w:ascii="Calibri" w:hAnsi="Calibri" w:cs="Calibri" w:hint="cs"/>
                <w:rtl/>
              </w:rPr>
              <w:t xml:space="preserve"> </w:t>
            </w:r>
            <w:r w:rsidRPr="00CB0753">
              <w:rPr>
                <w:rFonts w:ascii="Calibri" w:hAnsi="Calibri" w:cs="Calibri"/>
                <w:rtl/>
              </w:rPr>
              <w:t>7 ימים ל 14 ימי עסקים.</w:t>
            </w:r>
          </w:p>
        </w:tc>
        <w:tc>
          <w:tcPr>
            <w:tcW w:w="3008" w:type="dxa"/>
            <w:vAlign w:val="center"/>
          </w:tcPr>
          <w:p w14:paraId="4B071DB0" w14:textId="28F273B6" w:rsidR="00CB0753" w:rsidRPr="00CB0753" w:rsidRDefault="00642162"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r w:rsidR="00207474">
              <w:rPr>
                <w:rFonts w:ascii="Calibri" w:eastAsia="Times New Roman" w:hAnsi="Calibri" w:cs="Calibri" w:hint="cs"/>
                <w:kern w:val="0"/>
                <w:rtl/>
                <w14:ligatures w14:val="none"/>
              </w:rPr>
              <w:t>. המשרד יפעל בסבירות ובמידתיות</w:t>
            </w:r>
          </w:p>
        </w:tc>
      </w:tr>
      <w:tr w:rsidR="00CB0753" w:rsidRPr="00CB0753" w14:paraId="77FD2AB1" w14:textId="77777777" w:rsidTr="00CB0753">
        <w:trPr>
          <w:cantSplit/>
          <w:trHeight w:val="1740"/>
        </w:trPr>
        <w:tc>
          <w:tcPr>
            <w:tcW w:w="846" w:type="dxa"/>
            <w:vAlign w:val="center"/>
          </w:tcPr>
          <w:p w14:paraId="7C7D4AF6"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6DB1A81D" w14:textId="771D27C6"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27</w:t>
            </w:r>
          </w:p>
        </w:tc>
        <w:tc>
          <w:tcPr>
            <w:tcW w:w="885" w:type="dxa"/>
            <w:shd w:val="clear" w:color="auto" w:fill="auto"/>
            <w:vAlign w:val="center"/>
          </w:tcPr>
          <w:p w14:paraId="538B5E57" w14:textId="348BBE1B"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27.4</w:t>
            </w:r>
          </w:p>
        </w:tc>
        <w:tc>
          <w:tcPr>
            <w:tcW w:w="3209" w:type="dxa"/>
            <w:vAlign w:val="center"/>
          </w:tcPr>
          <w:p w14:paraId="24AF088C" w14:textId="7008F04A"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 xml:space="preserve">אנו מבקשים למחוק סעיף זה, אין </w:t>
            </w:r>
            <w:proofErr w:type="spellStart"/>
            <w:r w:rsidRPr="00CB0753">
              <w:rPr>
                <w:rFonts w:ascii="Calibri" w:hAnsi="Calibri" w:cs="Calibri"/>
                <w:rtl/>
              </w:rPr>
              <w:t>פקסמליות</w:t>
            </w:r>
            <w:proofErr w:type="spellEnd"/>
            <w:r w:rsidRPr="00CB0753">
              <w:rPr>
                <w:rFonts w:ascii="Calibri" w:hAnsi="Calibri" w:cs="Calibri"/>
                <w:rtl/>
              </w:rPr>
              <w:t xml:space="preserve"> בבורסה.</w:t>
            </w:r>
          </w:p>
        </w:tc>
        <w:tc>
          <w:tcPr>
            <w:tcW w:w="3008" w:type="dxa"/>
            <w:vAlign w:val="center"/>
          </w:tcPr>
          <w:p w14:paraId="69E7ADA3" w14:textId="03DFF67D" w:rsidR="00CB0753" w:rsidRPr="00CB0753" w:rsidRDefault="00CF58FF"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בסעיף זה ירשם במקום "</w:t>
            </w:r>
            <w:proofErr w:type="spellStart"/>
            <w:r>
              <w:rPr>
                <w:rFonts w:ascii="Calibri" w:eastAsia="Times New Roman" w:hAnsi="Calibri" w:cs="Calibri" w:hint="cs"/>
                <w:kern w:val="0"/>
                <w:rtl/>
                <w14:ligatures w14:val="none"/>
              </w:rPr>
              <w:t>פקסימילה</w:t>
            </w:r>
            <w:proofErr w:type="spellEnd"/>
            <w:r>
              <w:rPr>
                <w:rFonts w:ascii="Calibri" w:eastAsia="Times New Roman" w:hAnsi="Calibri" w:cs="Calibri" w:hint="cs"/>
                <w:kern w:val="0"/>
                <w:rtl/>
                <w14:ligatures w14:val="none"/>
              </w:rPr>
              <w:t xml:space="preserve">" </w:t>
            </w:r>
            <w:r>
              <w:rPr>
                <w:rFonts w:ascii="Calibri" w:eastAsia="Times New Roman" w:hAnsi="Calibri" w:cs="Calibri"/>
                <w:kern w:val="0"/>
                <w:rtl/>
                <w14:ligatures w14:val="none"/>
              </w:rPr>
              <w:t>–</w:t>
            </w:r>
            <w:r>
              <w:rPr>
                <w:rFonts w:ascii="Calibri" w:eastAsia="Times New Roman" w:hAnsi="Calibri" w:cs="Calibri" w:hint="cs"/>
                <w:kern w:val="0"/>
                <w:rtl/>
                <w14:ligatures w14:val="none"/>
              </w:rPr>
              <w:t xml:space="preserve"> </w:t>
            </w:r>
            <w:r w:rsidR="00CF476B">
              <w:rPr>
                <w:rFonts w:ascii="Calibri" w:eastAsia="Times New Roman" w:hAnsi="Calibri" w:cs="Calibri" w:hint="cs"/>
                <w:kern w:val="0"/>
                <w:rtl/>
                <w14:ligatures w14:val="none"/>
              </w:rPr>
              <w:t>"</w:t>
            </w:r>
            <w:r>
              <w:rPr>
                <w:rFonts w:ascii="Calibri" w:eastAsia="Times New Roman" w:hAnsi="Calibri" w:cs="Calibri" w:hint="cs"/>
                <w:kern w:val="0"/>
                <w:rtl/>
                <w14:ligatures w14:val="none"/>
              </w:rPr>
              <w:t>דואר אלקטרוני</w:t>
            </w:r>
            <w:r w:rsidR="00CF476B">
              <w:rPr>
                <w:rFonts w:ascii="Calibri" w:eastAsia="Times New Roman" w:hAnsi="Calibri" w:cs="Calibri" w:hint="cs"/>
                <w:kern w:val="0"/>
                <w:rtl/>
                <w14:ligatures w14:val="none"/>
              </w:rPr>
              <w:t>"</w:t>
            </w:r>
          </w:p>
        </w:tc>
      </w:tr>
      <w:tr w:rsidR="00CB0753" w:rsidRPr="00CB0753" w14:paraId="2F133A81" w14:textId="77777777" w:rsidTr="00CB0753">
        <w:trPr>
          <w:cantSplit/>
          <w:trHeight w:val="1740"/>
        </w:trPr>
        <w:tc>
          <w:tcPr>
            <w:tcW w:w="846" w:type="dxa"/>
            <w:vAlign w:val="center"/>
          </w:tcPr>
          <w:p w14:paraId="225F1F8C"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364A0BA3" w14:textId="77777777" w:rsidR="00CB0753" w:rsidRPr="00CB0753" w:rsidRDefault="00CB0753" w:rsidP="00CB0753">
            <w:pPr>
              <w:bidi/>
              <w:spacing w:after="0" w:line="240" w:lineRule="auto"/>
              <w:rPr>
                <w:rFonts w:ascii="Calibri" w:eastAsia="Times New Roman" w:hAnsi="Calibri" w:cs="Calibri"/>
                <w:kern w:val="0"/>
                <w:rtl/>
                <w14:ligatures w14:val="none"/>
              </w:rPr>
            </w:pPr>
          </w:p>
        </w:tc>
        <w:tc>
          <w:tcPr>
            <w:tcW w:w="885" w:type="dxa"/>
            <w:shd w:val="clear" w:color="auto" w:fill="auto"/>
            <w:vAlign w:val="center"/>
          </w:tcPr>
          <w:p w14:paraId="51AD3485" w14:textId="21F748F6"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נספח ד' 13</w:t>
            </w:r>
          </w:p>
        </w:tc>
        <w:tc>
          <w:tcPr>
            <w:tcW w:w="3209" w:type="dxa"/>
            <w:vAlign w:val="center"/>
          </w:tcPr>
          <w:p w14:paraId="26B6C56F" w14:textId="230D4A7F" w:rsidR="00CB0753" w:rsidRPr="00CB0753" w:rsidRDefault="00CB0753" w:rsidP="00194878">
            <w:pPr>
              <w:overflowPunct w:val="0"/>
              <w:autoSpaceDE w:val="0"/>
              <w:autoSpaceDN w:val="0"/>
              <w:adjustRightInd w:val="0"/>
              <w:spacing w:before="120" w:line="280" w:lineRule="exact"/>
              <w:jc w:val="right"/>
              <w:rPr>
                <w:rFonts w:ascii="Calibri" w:hAnsi="Calibri" w:cs="Calibri"/>
                <w:rtl/>
                <w:lang w:eastAsia="he-IL"/>
              </w:rPr>
            </w:pPr>
            <w:r w:rsidRPr="00CB0753">
              <w:rPr>
                <w:rFonts w:ascii="Calibri" w:hAnsi="Calibri" w:cs="Calibri"/>
                <w:rtl/>
                <w:lang w:eastAsia="he-IL"/>
              </w:rPr>
              <w:t xml:space="preserve"> (המציע)  נרשמה בישראל רק בשנת 2019 אי לכך הנתונים שנוכל לספק הם בין השנים 2019-2024</w:t>
            </w:r>
          </w:p>
          <w:p w14:paraId="7CC4B704" w14:textId="77777777" w:rsidR="00CB0753" w:rsidRPr="00CB0753" w:rsidRDefault="00CB0753" w:rsidP="00CB0753">
            <w:pPr>
              <w:bidi/>
              <w:spacing w:after="0" w:line="240" w:lineRule="auto"/>
              <w:rPr>
                <w:rFonts w:ascii="Calibri" w:eastAsia="Times New Roman" w:hAnsi="Calibri" w:cs="Calibri"/>
                <w:kern w:val="0"/>
                <w:rtl/>
                <w14:ligatures w14:val="none"/>
              </w:rPr>
            </w:pPr>
          </w:p>
        </w:tc>
        <w:tc>
          <w:tcPr>
            <w:tcW w:w="3008" w:type="dxa"/>
            <w:vAlign w:val="center"/>
          </w:tcPr>
          <w:p w14:paraId="174FD6DA" w14:textId="77777777" w:rsidR="00897DA3" w:rsidRDefault="00CF476B"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 xml:space="preserve">יש להמציא נתונים </w:t>
            </w:r>
            <w:proofErr w:type="spellStart"/>
            <w:r>
              <w:rPr>
                <w:rFonts w:ascii="Calibri" w:eastAsia="Times New Roman" w:hAnsi="Calibri" w:cs="Calibri" w:hint="cs"/>
                <w:kern w:val="0"/>
                <w:rtl/>
                <w14:ligatures w14:val="none"/>
              </w:rPr>
              <w:t>רלוונטים</w:t>
            </w:r>
            <w:proofErr w:type="spellEnd"/>
            <w:r>
              <w:rPr>
                <w:rFonts w:ascii="Calibri" w:eastAsia="Times New Roman" w:hAnsi="Calibri" w:cs="Calibri" w:hint="cs"/>
                <w:kern w:val="0"/>
                <w:rtl/>
                <w14:ligatures w14:val="none"/>
              </w:rPr>
              <w:t xml:space="preserve"> לפי תנאי הסף</w:t>
            </w:r>
          </w:p>
          <w:p w14:paraId="21AE1974" w14:textId="418096EC" w:rsidR="00CB0753" w:rsidRPr="00CB0753" w:rsidRDefault="00897DA3" w:rsidP="00897DA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דרישה להמציא נתונים לכל השנים</w:t>
            </w:r>
            <w:r w:rsidR="00CF476B">
              <w:rPr>
                <w:rFonts w:ascii="Calibri" w:eastAsia="Times New Roman" w:hAnsi="Calibri" w:cs="Calibri" w:hint="cs"/>
                <w:kern w:val="0"/>
                <w:rtl/>
                <w14:ligatures w14:val="none"/>
              </w:rPr>
              <w:t xml:space="preserve"> </w:t>
            </w:r>
          </w:p>
        </w:tc>
      </w:tr>
      <w:tr w:rsidR="00CB0753" w:rsidRPr="00CB0753" w14:paraId="7F2CED99" w14:textId="77777777" w:rsidTr="00CB0753">
        <w:trPr>
          <w:cantSplit/>
          <w:trHeight w:val="1740"/>
        </w:trPr>
        <w:tc>
          <w:tcPr>
            <w:tcW w:w="846" w:type="dxa"/>
            <w:vAlign w:val="center"/>
          </w:tcPr>
          <w:p w14:paraId="509A924A"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54EB0BF4" w14:textId="4CC0F26A"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Pr>
              <w:t>9</w:t>
            </w:r>
          </w:p>
        </w:tc>
        <w:tc>
          <w:tcPr>
            <w:tcW w:w="885" w:type="dxa"/>
            <w:shd w:val="clear" w:color="auto" w:fill="auto"/>
            <w:vAlign w:val="center"/>
          </w:tcPr>
          <w:p w14:paraId="58367F22" w14:textId="2120A41A"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Pr>
              <w:t>9.1 9.2 9.3</w:t>
            </w:r>
          </w:p>
        </w:tc>
        <w:tc>
          <w:tcPr>
            <w:tcW w:w="3209" w:type="dxa"/>
            <w:vAlign w:val="center"/>
          </w:tcPr>
          <w:p w14:paraId="3DB81FFB" w14:textId="7C4439E1"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כל הפרק אינו רלוונטי עבורנו ולא מקובל עלינו נבקש להוציאו מהחוזה.</w:t>
            </w:r>
          </w:p>
        </w:tc>
        <w:tc>
          <w:tcPr>
            <w:tcW w:w="3008" w:type="dxa"/>
            <w:vAlign w:val="center"/>
          </w:tcPr>
          <w:p w14:paraId="5BAFB7D9" w14:textId="3F40AB30" w:rsidR="00CB0753" w:rsidRPr="00CB0753" w:rsidRDefault="00BB65D7"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CB0753" w:rsidRPr="00CB0753" w14:paraId="5FB13166" w14:textId="77777777" w:rsidTr="00CB0753">
        <w:trPr>
          <w:cantSplit/>
          <w:trHeight w:val="1740"/>
        </w:trPr>
        <w:tc>
          <w:tcPr>
            <w:tcW w:w="846" w:type="dxa"/>
            <w:vAlign w:val="center"/>
          </w:tcPr>
          <w:p w14:paraId="15480355"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06B4A16F" w14:textId="606D7508"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12</w:t>
            </w:r>
          </w:p>
        </w:tc>
        <w:tc>
          <w:tcPr>
            <w:tcW w:w="885" w:type="dxa"/>
            <w:shd w:val="clear" w:color="auto" w:fill="auto"/>
            <w:vAlign w:val="center"/>
          </w:tcPr>
          <w:p w14:paraId="5AA1D2B9" w14:textId="622F9D54"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 xml:space="preserve">12.8עד 12.15 כולל </w:t>
            </w:r>
          </w:p>
        </w:tc>
        <w:tc>
          <w:tcPr>
            <w:tcW w:w="3209" w:type="dxa"/>
            <w:vAlign w:val="center"/>
          </w:tcPr>
          <w:p w14:paraId="0D1DF447" w14:textId="57B38F28"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לאחר המכרז נותן השרות יעביר את יתרת המכירה לאחר קיזוז העמלה ע"פ חוזה זה, במידה ותהיינה השגות למשרד יש להגישם לנותן השרות ובמידה וימצאו מוצדקות נותן השרות יחזיר את ההפרש המוסכם למשרד.</w:t>
            </w:r>
          </w:p>
        </w:tc>
        <w:tc>
          <w:tcPr>
            <w:tcW w:w="3008" w:type="dxa"/>
            <w:vAlign w:val="center"/>
          </w:tcPr>
          <w:p w14:paraId="5130FEF1" w14:textId="54CA790D" w:rsidR="00CB0753" w:rsidRPr="00CB0753" w:rsidRDefault="007E5D78"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CB0753" w:rsidRPr="00CB0753" w14:paraId="6B7EE368" w14:textId="77777777" w:rsidTr="00CB0753">
        <w:trPr>
          <w:cantSplit/>
          <w:trHeight w:val="1740"/>
        </w:trPr>
        <w:tc>
          <w:tcPr>
            <w:tcW w:w="846" w:type="dxa"/>
            <w:vAlign w:val="center"/>
          </w:tcPr>
          <w:p w14:paraId="2DFF2E4D"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319FFEFD" w14:textId="1E87E419"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13</w:t>
            </w:r>
          </w:p>
        </w:tc>
        <w:tc>
          <w:tcPr>
            <w:tcW w:w="885" w:type="dxa"/>
            <w:shd w:val="clear" w:color="auto" w:fill="auto"/>
            <w:vAlign w:val="center"/>
          </w:tcPr>
          <w:p w14:paraId="62060088" w14:textId="77777777" w:rsidR="00CB0753" w:rsidRPr="00CB0753" w:rsidRDefault="00CB0753" w:rsidP="00CB0753">
            <w:pPr>
              <w:bidi/>
              <w:spacing w:after="0" w:line="240" w:lineRule="auto"/>
              <w:rPr>
                <w:rFonts w:ascii="Calibri" w:eastAsia="Times New Roman" w:hAnsi="Calibri" w:cs="Calibri"/>
                <w:kern w:val="0"/>
                <w14:ligatures w14:val="none"/>
              </w:rPr>
            </w:pPr>
          </w:p>
        </w:tc>
        <w:tc>
          <w:tcPr>
            <w:tcW w:w="3209" w:type="dxa"/>
            <w:vAlign w:val="center"/>
          </w:tcPr>
          <w:p w14:paraId="1B4F4C55" w14:textId="5E466281" w:rsidR="00CB0753" w:rsidRPr="00CB0753" w:rsidRDefault="00CB0753" w:rsidP="00CB0753">
            <w:pPr>
              <w:bidi/>
              <w:spacing w:after="0" w:line="240" w:lineRule="auto"/>
              <w:rPr>
                <w:rFonts w:ascii="Calibri" w:eastAsia="Times New Roman" w:hAnsi="Calibri" w:cs="Calibri"/>
                <w:kern w:val="0"/>
                <w:rtl/>
                <w14:ligatures w14:val="none"/>
              </w:rPr>
            </w:pPr>
            <w:r w:rsidRPr="00CB0753">
              <w:rPr>
                <w:rFonts w:ascii="Calibri" w:hAnsi="Calibri" w:cs="Calibri"/>
                <w:rtl/>
              </w:rPr>
              <w:t>לא מקובל למחוק פרק הדן בנושא הצמדה ושיפוי על איחור בתשלומים.</w:t>
            </w:r>
          </w:p>
        </w:tc>
        <w:tc>
          <w:tcPr>
            <w:tcW w:w="3008" w:type="dxa"/>
            <w:vAlign w:val="center"/>
          </w:tcPr>
          <w:p w14:paraId="4C301412" w14:textId="76214E1A" w:rsidR="00CB0753" w:rsidRPr="00CB0753" w:rsidRDefault="007E5D78"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r w:rsidR="00CB0753" w:rsidRPr="00CB0753" w14:paraId="49EDFDDD" w14:textId="77777777" w:rsidTr="00CB0753">
        <w:trPr>
          <w:cantSplit/>
          <w:trHeight w:val="1740"/>
        </w:trPr>
        <w:tc>
          <w:tcPr>
            <w:tcW w:w="846" w:type="dxa"/>
            <w:vAlign w:val="center"/>
          </w:tcPr>
          <w:p w14:paraId="6B8B15D2" w14:textId="77777777" w:rsidR="00CB0753" w:rsidRPr="00CB0753" w:rsidRDefault="00CB0753" w:rsidP="00CB0753">
            <w:pPr>
              <w:pStyle w:val="ab"/>
              <w:numPr>
                <w:ilvl w:val="0"/>
                <w:numId w:val="1"/>
              </w:numPr>
              <w:bidi/>
              <w:spacing w:after="0" w:line="240" w:lineRule="auto"/>
              <w:rPr>
                <w:rFonts w:ascii="Calibri" w:eastAsia="Times New Roman" w:hAnsi="Calibri" w:cs="Calibri"/>
                <w:kern w:val="0"/>
                <w:rtl/>
                <w14:ligatures w14:val="none"/>
              </w:rPr>
            </w:pPr>
          </w:p>
        </w:tc>
        <w:tc>
          <w:tcPr>
            <w:tcW w:w="1792" w:type="dxa"/>
            <w:shd w:val="clear" w:color="auto" w:fill="auto"/>
            <w:vAlign w:val="center"/>
          </w:tcPr>
          <w:p w14:paraId="51D10C74" w14:textId="4A30E2FF" w:rsidR="00CB0753" w:rsidRPr="00CB0753" w:rsidRDefault="00CB0753" w:rsidP="00CB0753">
            <w:pPr>
              <w:bidi/>
              <w:spacing w:after="0" w:line="240" w:lineRule="auto"/>
              <w:rPr>
                <w:rFonts w:ascii="Calibri" w:hAnsi="Calibri" w:cs="Calibri"/>
                <w:rtl/>
              </w:rPr>
            </w:pPr>
            <w:r w:rsidRPr="00CB0753">
              <w:rPr>
                <w:rFonts w:ascii="Calibri" w:hAnsi="Calibri" w:cs="Calibri"/>
                <w:rtl/>
              </w:rPr>
              <w:t>14</w:t>
            </w:r>
          </w:p>
        </w:tc>
        <w:tc>
          <w:tcPr>
            <w:tcW w:w="885" w:type="dxa"/>
            <w:shd w:val="clear" w:color="auto" w:fill="auto"/>
            <w:vAlign w:val="center"/>
          </w:tcPr>
          <w:p w14:paraId="5BD7AA8F" w14:textId="50813710" w:rsidR="00CB0753" w:rsidRPr="00CB0753" w:rsidRDefault="00CB0753" w:rsidP="00CB0753">
            <w:pPr>
              <w:bidi/>
              <w:spacing w:after="0" w:line="240" w:lineRule="auto"/>
              <w:rPr>
                <w:rFonts w:ascii="Calibri" w:eastAsia="Times New Roman" w:hAnsi="Calibri" w:cs="Calibri"/>
                <w:kern w:val="0"/>
                <w14:ligatures w14:val="none"/>
              </w:rPr>
            </w:pPr>
            <w:r w:rsidRPr="00CB0753">
              <w:rPr>
                <w:rFonts w:ascii="Calibri" w:hAnsi="Calibri" w:cs="Calibri"/>
                <w:rtl/>
              </w:rPr>
              <w:t xml:space="preserve">14.1 14.2 </w:t>
            </w:r>
          </w:p>
        </w:tc>
        <w:tc>
          <w:tcPr>
            <w:tcW w:w="3209" w:type="dxa"/>
            <w:vAlign w:val="center"/>
          </w:tcPr>
          <w:p w14:paraId="7BB729C8" w14:textId="082A4645" w:rsidR="00CB0753" w:rsidRPr="00CB0753" w:rsidRDefault="00CB0753" w:rsidP="00CB0753">
            <w:pPr>
              <w:bidi/>
              <w:spacing w:after="0" w:line="240" w:lineRule="auto"/>
              <w:rPr>
                <w:rFonts w:ascii="Calibri" w:hAnsi="Calibri" w:cs="Calibri"/>
                <w:rtl/>
              </w:rPr>
            </w:pPr>
            <w:r w:rsidRPr="00CB0753">
              <w:rPr>
                <w:rFonts w:ascii="Calibri" w:hAnsi="Calibri" w:cs="Calibri"/>
                <w:rtl/>
              </w:rPr>
              <w:t>הזכות הדדית ולא חד צדדית.</w:t>
            </w:r>
          </w:p>
        </w:tc>
        <w:tc>
          <w:tcPr>
            <w:tcW w:w="3008" w:type="dxa"/>
            <w:vAlign w:val="center"/>
          </w:tcPr>
          <w:p w14:paraId="3CCAC4D5" w14:textId="39FFCB79" w:rsidR="00CB0753" w:rsidRPr="00CB0753" w:rsidRDefault="007E5D78" w:rsidP="00CB0753">
            <w:pPr>
              <w:bidi/>
              <w:spacing w:after="0" w:line="240" w:lineRule="auto"/>
              <w:rPr>
                <w:rFonts w:ascii="Calibri" w:eastAsia="Times New Roman" w:hAnsi="Calibri" w:cs="Calibri"/>
                <w:kern w:val="0"/>
                <w:rtl/>
                <w14:ligatures w14:val="none"/>
              </w:rPr>
            </w:pPr>
            <w:r>
              <w:rPr>
                <w:rFonts w:ascii="Calibri" w:eastAsia="Times New Roman" w:hAnsi="Calibri" w:cs="Calibri" w:hint="cs"/>
                <w:kern w:val="0"/>
                <w:rtl/>
                <w14:ligatures w14:val="none"/>
              </w:rPr>
              <w:t>אין שינוי במסמכי המכרז</w:t>
            </w:r>
          </w:p>
        </w:tc>
      </w:tr>
    </w:tbl>
    <w:p w14:paraId="0BD90167" w14:textId="77777777" w:rsidR="00B42C21" w:rsidRPr="00B42C21" w:rsidRDefault="00B42C21" w:rsidP="00B42C21">
      <w:pPr>
        <w:bidi/>
        <w:jc w:val="center"/>
      </w:pPr>
    </w:p>
    <w:sectPr w:rsidR="00B42C21" w:rsidRPr="00B42C2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3D7E9C"/>
    <w:multiLevelType w:val="hybridMultilevel"/>
    <w:tmpl w:val="60F4D34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C21"/>
    <w:rsid w:val="0001196A"/>
    <w:rsid w:val="000A2860"/>
    <w:rsid w:val="000D5FF2"/>
    <w:rsid w:val="000E558D"/>
    <w:rsid w:val="000F76A0"/>
    <w:rsid w:val="00143EDA"/>
    <w:rsid w:val="00164F15"/>
    <w:rsid w:val="00183B04"/>
    <w:rsid w:val="00191AA3"/>
    <w:rsid w:val="00194878"/>
    <w:rsid w:val="001A44E3"/>
    <w:rsid w:val="001B02EF"/>
    <w:rsid w:val="001F5455"/>
    <w:rsid w:val="001F596E"/>
    <w:rsid w:val="00207474"/>
    <w:rsid w:val="002248A8"/>
    <w:rsid w:val="002577C5"/>
    <w:rsid w:val="002730CB"/>
    <w:rsid w:val="002A38B7"/>
    <w:rsid w:val="00347AF1"/>
    <w:rsid w:val="003A330B"/>
    <w:rsid w:val="003A78CE"/>
    <w:rsid w:val="004100D0"/>
    <w:rsid w:val="00430830"/>
    <w:rsid w:val="00455804"/>
    <w:rsid w:val="00466A09"/>
    <w:rsid w:val="004769B2"/>
    <w:rsid w:val="0048123F"/>
    <w:rsid w:val="004D307E"/>
    <w:rsid w:val="00511EB2"/>
    <w:rsid w:val="00580695"/>
    <w:rsid w:val="005A1E7B"/>
    <w:rsid w:val="005A650F"/>
    <w:rsid w:val="005A7D45"/>
    <w:rsid w:val="005F66A0"/>
    <w:rsid w:val="00607C35"/>
    <w:rsid w:val="0062674F"/>
    <w:rsid w:val="00642162"/>
    <w:rsid w:val="006B06A4"/>
    <w:rsid w:val="006B3AD4"/>
    <w:rsid w:val="00700C54"/>
    <w:rsid w:val="007823DA"/>
    <w:rsid w:val="007D346E"/>
    <w:rsid w:val="007E5D78"/>
    <w:rsid w:val="00802D41"/>
    <w:rsid w:val="00813004"/>
    <w:rsid w:val="008803F3"/>
    <w:rsid w:val="00897DA3"/>
    <w:rsid w:val="008F0CED"/>
    <w:rsid w:val="009362DE"/>
    <w:rsid w:val="00995E06"/>
    <w:rsid w:val="009C4B71"/>
    <w:rsid w:val="009D48B4"/>
    <w:rsid w:val="009E4CA3"/>
    <w:rsid w:val="00A252FD"/>
    <w:rsid w:val="00A86016"/>
    <w:rsid w:val="00A9292E"/>
    <w:rsid w:val="00AB666D"/>
    <w:rsid w:val="00AC43CE"/>
    <w:rsid w:val="00B42C21"/>
    <w:rsid w:val="00BB65D7"/>
    <w:rsid w:val="00BC726A"/>
    <w:rsid w:val="00C3008E"/>
    <w:rsid w:val="00C61A89"/>
    <w:rsid w:val="00C76257"/>
    <w:rsid w:val="00C9149D"/>
    <w:rsid w:val="00C915AD"/>
    <w:rsid w:val="00C97420"/>
    <w:rsid w:val="00CB0753"/>
    <w:rsid w:val="00CD398E"/>
    <w:rsid w:val="00CD45F1"/>
    <w:rsid w:val="00CF476B"/>
    <w:rsid w:val="00CF58FF"/>
    <w:rsid w:val="00D07413"/>
    <w:rsid w:val="00D13E18"/>
    <w:rsid w:val="00D31AD3"/>
    <w:rsid w:val="00D36F92"/>
    <w:rsid w:val="00D518A9"/>
    <w:rsid w:val="00D535D7"/>
    <w:rsid w:val="00DD2830"/>
    <w:rsid w:val="00DD68FB"/>
    <w:rsid w:val="00DF0902"/>
    <w:rsid w:val="00E02F93"/>
    <w:rsid w:val="00E03206"/>
    <w:rsid w:val="00E05EFF"/>
    <w:rsid w:val="00E16C63"/>
    <w:rsid w:val="00E802A7"/>
    <w:rsid w:val="00ED4EAF"/>
    <w:rsid w:val="00EE27FD"/>
    <w:rsid w:val="00EE5905"/>
    <w:rsid w:val="00EE767C"/>
    <w:rsid w:val="00F12A5C"/>
    <w:rsid w:val="00F44B6D"/>
    <w:rsid w:val="00F93C12"/>
    <w:rsid w:val="00FE7A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CFED6"/>
  <w15:chartTrackingRefBased/>
  <w15:docId w15:val="{9BC0D2D2-CAE6-47C3-91A8-F33B08633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B42C2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42C2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42C21"/>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42C21"/>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42C21"/>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42C2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42C2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42C2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42C2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823DA"/>
    <w:pPr>
      <w:spacing w:after="0" w:line="240" w:lineRule="auto"/>
      <w:jc w:val="right"/>
    </w:pPr>
    <w:rPr>
      <w:sz w:val="20"/>
      <w:szCs w:val="20"/>
    </w:rPr>
  </w:style>
  <w:style w:type="character" w:customStyle="1" w:styleId="a4">
    <w:name w:val="טקסט הערת שוליים תו"/>
    <w:basedOn w:val="a0"/>
    <w:link w:val="a3"/>
    <w:uiPriority w:val="99"/>
    <w:semiHidden/>
    <w:rsid w:val="007823DA"/>
    <w:rPr>
      <w:sz w:val="20"/>
      <w:szCs w:val="20"/>
    </w:rPr>
  </w:style>
  <w:style w:type="character" w:customStyle="1" w:styleId="10">
    <w:name w:val="כותרת 1 תו"/>
    <w:basedOn w:val="a0"/>
    <w:link w:val="1"/>
    <w:uiPriority w:val="9"/>
    <w:rsid w:val="00B42C21"/>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B42C21"/>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B42C21"/>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B42C21"/>
    <w:rPr>
      <w:rFonts w:eastAsiaTheme="majorEastAsia" w:cstheme="majorBidi"/>
      <w:i/>
      <w:iCs/>
      <w:color w:val="0F4761" w:themeColor="accent1" w:themeShade="BF"/>
    </w:rPr>
  </w:style>
  <w:style w:type="character" w:customStyle="1" w:styleId="50">
    <w:name w:val="כותרת 5 תו"/>
    <w:basedOn w:val="a0"/>
    <w:link w:val="5"/>
    <w:uiPriority w:val="9"/>
    <w:semiHidden/>
    <w:rsid w:val="00B42C21"/>
    <w:rPr>
      <w:rFonts w:eastAsiaTheme="majorEastAsia" w:cstheme="majorBidi"/>
      <w:color w:val="0F4761" w:themeColor="accent1" w:themeShade="BF"/>
    </w:rPr>
  </w:style>
  <w:style w:type="character" w:customStyle="1" w:styleId="60">
    <w:name w:val="כותרת 6 תו"/>
    <w:basedOn w:val="a0"/>
    <w:link w:val="6"/>
    <w:uiPriority w:val="9"/>
    <w:semiHidden/>
    <w:rsid w:val="00B42C21"/>
    <w:rPr>
      <w:rFonts w:eastAsiaTheme="majorEastAsia" w:cstheme="majorBidi"/>
      <w:i/>
      <w:iCs/>
      <w:color w:val="595959" w:themeColor="text1" w:themeTint="A6"/>
    </w:rPr>
  </w:style>
  <w:style w:type="character" w:customStyle="1" w:styleId="70">
    <w:name w:val="כותרת 7 תו"/>
    <w:basedOn w:val="a0"/>
    <w:link w:val="7"/>
    <w:uiPriority w:val="9"/>
    <w:semiHidden/>
    <w:rsid w:val="00B42C21"/>
    <w:rPr>
      <w:rFonts w:eastAsiaTheme="majorEastAsia" w:cstheme="majorBidi"/>
      <w:color w:val="595959" w:themeColor="text1" w:themeTint="A6"/>
    </w:rPr>
  </w:style>
  <w:style w:type="character" w:customStyle="1" w:styleId="80">
    <w:name w:val="כותרת 8 תו"/>
    <w:basedOn w:val="a0"/>
    <w:link w:val="8"/>
    <w:uiPriority w:val="9"/>
    <w:semiHidden/>
    <w:rsid w:val="00B42C21"/>
    <w:rPr>
      <w:rFonts w:eastAsiaTheme="majorEastAsia" w:cstheme="majorBidi"/>
      <w:i/>
      <w:iCs/>
      <w:color w:val="272727" w:themeColor="text1" w:themeTint="D8"/>
    </w:rPr>
  </w:style>
  <w:style w:type="character" w:customStyle="1" w:styleId="90">
    <w:name w:val="כותרת 9 תו"/>
    <w:basedOn w:val="a0"/>
    <w:link w:val="9"/>
    <w:uiPriority w:val="9"/>
    <w:semiHidden/>
    <w:rsid w:val="00B42C21"/>
    <w:rPr>
      <w:rFonts w:eastAsiaTheme="majorEastAsia" w:cstheme="majorBidi"/>
      <w:color w:val="272727" w:themeColor="text1" w:themeTint="D8"/>
    </w:rPr>
  </w:style>
  <w:style w:type="paragraph" w:styleId="a5">
    <w:name w:val="Title"/>
    <w:basedOn w:val="a"/>
    <w:next w:val="a"/>
    <w:link w:val="a6"/>
    <w:uiPriority w:val="10"/>
    <w:qFormat/>
    <w:rsid w:val="00B42C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6">
    <w:name w:val="כותרת טקסט תו"/>
    <w:basedOn w:val="a0"/>
    <w:link w:val="a5"/>
    <w:uiPriority w:val="10"/>
    <w:rsid w:val="00B42C21"/>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B42C21"/>
    <w:pPr>
      <w:numPr>
        <w:ilvl w:val="1"/>
      </w:numPr>
    </w:pPr>
    <w:rPr>
      <w:rFonts w:eastAsiaTheme="majorEastAsia" w:cstheme="majorBidi"/>
      <w:color w:val="595959" w:themeColor="text1" w:themeTint="A6"/>
      <w:spacing w:val="15"/>
      <w:sz w:val="28"/>
      <w:szCs w:val="28"/>
    </w:rPr>
  </w:style>
  <w:style w:type="character" w:customStyle="1" w:styleId="a8">
    <w:name w:val="כותרת משנה תו"/>
    <w:basedOn w:val="a0"/>
    <w:link w:val="a7"/>
    <w:uiPriority w:val="11"/>
    <w:rsid w:val="00B42C21"/>
    <w:rPr>
      <w:rFonts w:eastAsiaTheme="majorEastAsia" w:cstheme="majorBidi"/>
      <w:color w:val="595959" w:themeColor="text1" w:themeTint="A6"/>
      <w:spacing w:val="15"/>
      <w:sz w:val="28"/>
      <w:szCs w:val="28"/>
    </w:rPr>
  </w:style>
  <w:style w:type="paragraph" w:styleId="a9">
    <w:name w:val="Quote"/>
    <w:basedOn w:val="a"/>
    <w:next w:val="a"/>
    <w:link w:val="aa"/>
    <w:uiPriority w:val="29"/>
    <w:qFormat/>
    <w:rsid w:val="00B42C21"/>
    <w:pPr>
      <w:spacing w:before="160"/>
      <w:jc w:val="center"/>
    </w:pPr>
    <w:rPr>
      <w:i/>
      <w:iCs/>
      <w:color w:val="404040" w:themeColor="text1" w:themeTint="BF"/>
    </w:rPr>
  </w:style>
  <w:style w:type="character" w:customStyle="1" w:styleId="aa">
    <w:name w:val="ציטוט תו"/>
    <w:basedOn w:val="a0"/>
    <w:link w:val="a9"/>
    <w:uiPriority w:val="29"/>
    <w:rsid w:val="00B42C21"/>
    <w:rPr>
      <w:i/>
      <w:iCs/>
      <w:color w:val="404040" w:themeColor="text1" w:themeTint="BF"/>
    </w:rPr>
  </w:style>
  <w:style w:type="paragraph" w:styleId="ab">
    <w:name w:val="List Paragraph"/>
    <w:basedOn w:val="a"/>
    <w:uiPriority w:val="34"/>
    <w:qFormat/>
    <w:rsid w:val="00B42C21"/>
    <w:pPr>
      <w:ind w:left="720"/>
      <w:contextualSpacing/>
    </w:pPr>
  </w:style>
  <w:style w:type="character" w:styleId="ac">
    <w:name w:val="Intense Emphasis"/>
    <w:basedOn w:val="a0"/>
    <w:uiPriority w:val="21"/>
    <w:qFormat/>
    <w:rsid w:val="00B42C21"/>
    <w:rPr>
      <w:i/>
      <w:iCs/>
      <w:color w:val="0F4761" w:themeColor="accent1" w:themeShade="BF"/>
    </w:rPr>
  </w:style>
  <w:style w:type="paragraph" w:styleId="ad">
    <w:name w:val="Intense Quote"/>
    <w:basedOn w:val="a"/>
    <w:next w:val="a"/>
    <w:link w:val="ae"/>
    <w:uiPriority w:val="30"/>
    <w:qFormat/>
    <w:rsid w:val="00B42C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ציטוט חזק תו"/>
    <w:basedOn w:val="a0"/>
    <w:link w:val="ad"/>
    <w:uiPriority w:val="30"/>
    <w:rsid w:val="00B42C21"/>
    <w:rPr>
      <w:i/>
      <w:iCs/>
      <w:color w:val="0F4761" w:themeColor="accent1" w:themeShade="BF"/>
    </w:rPr>
  </w:style>
  <w:style w:type="character" w:styleId="af">
    <w:name w:val="Intense Reference"/>
    <w:basedOn w:val="a0"/>
    <w:uiPriority w:val="32"/>
    <w:qFormat/>
    <w:rsid w:val="00B42C21"/>
    <w:rPr>
      <w:b/>
      <w:bCs/>
      <w:smallCaps/>
      <w:color w:val="0F4761" w:themeColor="accent1" w:themeShade="BF"/>
      <w:spacing w:val="5"/>
    </w:rPr>
  </w:style>
  <w:style w:type="character" w:styleId="af0">
    <w:name w:val="annotation reference"/>
    <w:basedOn w:val="a0"/>
    <w:uiPriority w:val="99"/>
    <w:semiHidden/>
    <w:unhideWhenUsed/>
    <w:rsid w:val="00EE27FD"/>
    <w:rPr>
      <w:sz w:val="16"/>
      <w:szCs w:val="16"/>
    </w:rPr>
  </w:style>
  <w:style w:type="paragraph" w:styleId="af1">
    <w:name w:val="annotation text"/>
    <w:basedOn w:val="a"/>
    <w:link w:val="af2"/>
    <w:uiPriority w:val="99"/>
    <w:unhideWhenUsed/>
    <w:rsid w:val="00EE27FD"/>
    <w:pPr>
      <w:spacing w:line="240" w:lineRule="auto"/>
    </w:pPr>
    <w:rPr>
      <w:sz w:val="20"/>
      <w:szCs w:val="20"/>
    </w:rPr>
  </w:style>
  <w:style w:type="character" w:customStyle="1" w:styleId="af2">
    <w:name w:val="טקסט הערה תו"/>
    <w:basedOn w:val="a0"/>
    <w:link w:val="af1"/>
    <w:uiPriority w:val="99"/>
    <w:rsid w:val="00EE27FD"/>
    <w:rPr>
      <w:sz w:val="20"/>
      <w:szCs w:val="20"/>
    </w:rPr>
  </w:style>
  <w:style w:type="paragraph" w:styleId="af3">
    <w:name w:val="annotation subject"/>
    <w:basedOn w:val="af1"/>
    <w:next w:val="af1"/>
    <w:link w:val="af4"/>
    <w:uiPriority w:val="99"/>
    <w:semiHidden/>
    <w:unhideWhenUsed/>
    <w:rsid w:val="00EE27FD"/>
    <w:rPr>
      <w:b/>
      <w:bCs/>
    </w:rPr>
  </w:style>
  <w:style w:type="character" w:customStyle="1" w:styleId="af4">
    <w:name w:val="נושא הערה תו"/>
    <w:basedOn w:val="af2"/>
    <w:link w:val="af3"/>
    <w:uiPriority w:val="99"/>
    <w:semiHidden/>
    <w:rsid w:val="00EE27FD"/>
    <w:rPr>
      <w:b/>
      <w:bCs/>
      <w:sz w:val="20"/>
      <w:szCs w:val="20"/>
    </w:rPr>
  </w:style>
  <w:style w:type="paragraph" w:customStyle="1" w:styleId="11">
    <w:name w:val="1.1 רגיל"/>
    <w:basedOn w:val="a"/>
    <w:link w:val="110"/>
    <w:qFormat/>
    <w:rsid w:val="00CB0753"/>
    <w:pPr>
      <w:tabs>
        <w:tab w:val="left" w:pos="1334"/>
        <w:tab w:val="num" w:pos="1440"/>
      </w:tabs>
      <w:bidi/>
      <w:spacing w:before="240" w:after="240" w:line="360" w:lineRule="auto"/>
      <w:ind w:left="1440" w:hanging="360"/>
      <w:jc w:val="both"/>
    </w:pPr>
    <w:rPr>
      <w:rFonts w:ascii="David" w:eastAsia="Times New Roman" w:hAnsi="David" w:cs="David"/>
      <w:b/>
      <w:kern w:val="28"/>
      <w:sz w:val="24"/>
      <w:szCs w:val="24"/>
      <w14:ligatures w14:val="none"/>
    </w:rPr>
  </w:style>
  <w:style w:type="character" w:customStyle="1" w:styleId="110">
    <w:name w:val="1.1 רגיל תו"/>
    <w:basedOn w:val="a0"/>
    <w:link w:val="11"/>
    <w:rsid w:val="00CB0753"/>
    <w:rPr>
      <w:rFonts w:ascii="David" w:eastAsia="Times New Roman" w:hAnsi="David" w:cs="David"/>
      <w:b/>
      <w:kern w:val="28"/>
      <w:sz w:val="24"/>
      <w:szCs w:val="24"/>
      <w:lang w:val="en-US"/>
      <w14:ligatures w14:val="none"/>
    </w:rPr>
  </w:style>
  <w:style w:type="paragraph" w:styleId="af5">
    <w:name w:val="Revision"/>
    <w:hidden/>
    <w:uiPriority w:val="99"/>
    <w:semiHidden/>
    <w:rsid w:val="00CF47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1003884">
      <w:bodyDiv w:val="1"/>
      <w:marLeft w:val="0"/>
      <w:marRight w:val="0"/>
      <w:marTop w:val="0"/>
      <w:marBottom w:val="0"/>
      <w:divBdr>
        <w:top w:val="none" w:sz="0" w:space="0" w:color="auto"/>
        <w:left w:val="none" w:sz="0" w:space="0" w:color="auto"/>
        <w:bottom w:val="none" w:sz="0" w:space="0" w:color="auto"/>
        <w:right w:val="none" w:sz="0" w:space="0" w:color="auto"/>
      </w:divBdr>
    </w:div>
    <w:div w:id="1357997786">
      <w:bodyDiv w:val="1"/>
      <w:marLeft w:val="0"/>
      <w:marRight w:val="0"/>
      <w:marTop w:val="0"/>
      <w:marBottom w:val="0"/>
      <w:divBdr>
        <w:top w:val="none" w:sz="0" w:space="0" w:color="auto"/>
        <w:left w:val="none" w:sz="0" w:space="0" w:color="auto"/>
        <w:bottom w:val="none" w:sz="0" w:space="0" w:color="auto"/>
        <w:right w:val="none" w:sz="0" w:space="0" w:color="auto"/>
      </w:divBdr>
    </w:div>
    <w:div w:id="1745948496">
      <w:bodyDiv w:val="1"/>
      <w:marLeft w:val="0"/>
      <w:marRight w:val="0"/>
      <w:marTop w:val="0"/>
      <w:marBottom w:val="0"/>
      <w:divBdr>
        <w:top w:val="none" w:sz="0" w:space="0" w:color="auto"/>
        <w:left w:val="none" w:sz="0" w:space="0" w:color="auto"/>
        <w:bottom w:val="none" w:sz="0" w:space="0" w:color="auto"/>
        <w:right w:val="none" w:sz="0" w:space="0" w:color="auto"/>
      </w:divBdr>
    </w:div>
    <w:div w:id="1873613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F8B8FD-11C7-48D9-B231-3C37D233D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1820</Words>
  <Characters>9102</Characters>
  <Application>Microsoft Office Word</Application>
  <DocSecurity>0</DocSecurity>
  <Lines>75</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10901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Kinan Ganem</cp:lastModifiedBy>
  <cp:revision>3</cp:revision>
  <dcterms:created xsi:type="dcterms:W3CDTF">2024-08-07T10:18:00Z</dcterms:created>
  <dcterms:modified xsi:type="dcterms:W3CDTF">2024-08-07T10:33:00Z</dcterms:modified>
</cp:coreProperties>
</file>